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1A249" w14:textId="77777777" w:rsidR="00B7593B" w:rsidRDefault="00B7593B" w:rsidP="00B7593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Alnwick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and its fringe belts</w:t>
      </w:r>
    </w:p>
    <w:p w14:paraId="765B8470" w14:textId="77777777" w:rsidR="00B7593B" w:rsidRDefault="00B7593B" w:rsidP="00B7593B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Nikis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Evisoglu</w:t>
      </w:r>
      <w:proofErr w:type="spellEnd"/>
    </w:p>
    <w:p w14:paraId="2FF4A630" w14:textId="77777777" w:rsidR="00B7593B" w:rsidRDefault="00B7593B" w:rsidP="00B7593B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School of Architecture, University of Unified Cyprus,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Ledra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Palace, Nicosia, Cyprus</w:t>
      </w:r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br/>
        <w:t>n.evisogl</w:t>
      </w:r>
      <w:r w:rsidR="00485EF8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u</w:t>
      </w:r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@</w:t>
      </w:r>
      <w:r w:rsidR="00485EF8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cynum.org</w:t>
      </w:r>
    </w:p>
    <w:p w14:paraId="57984FAF" w14:textId="77777777" w:rsidR="00B7593B" w:rsidRDefault="00B7593B" w:rsidP="00B7593B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Keywords (3-5):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Alnwick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, fringe belts, urban growth</w:t>
      </w:r>
    </w:p>
    <w:p w14:paraId="0935DB06" w14:textId="77777777" w:rsidR="00B7593B" w:rsidRDefault="00B7593B" w:rsidP="00B7593B">
      <w:pPr>
        <w:pStyle w:val="NoSpacing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Conference topics</w:t>
      </w:r>
      <w:r>
        <w:rPr>
          <w:rFonts w:ascii="Times New Roman" w:hAnsi="Times New Roman"/>
          <w:color w:val="000000"/>
          <w:sz w:val="20"/>
          <w:szCs w:val="20"/>
        </w:rPr>
        <w:t>: Urban fringe belts</w:t>
      </w:r>
    </w:p>
    <w:p w14:paraId="72201E9D" w14:textId="77777777" w:rsidR="007B05CC" w:rsidRPr="00485EF8" w:rsidRDefault="007B05CC" w:rsidP="00813E79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val="en-GB"/>
        </w:rPr>
      </w:pPr>
    </w:p>
    <w:p w14:paraId="55435808" w14:textId="77777777" w:rsidR="00A8721F" w:rsidRDefault="00606572" w:rsidP="00813E7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Text (</w:t>
      </w:r>
      <w:r w:rsidR="006E5F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max</w:t>
      </w:r>
      <w:r w:rsidR="001C6F7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4000 </w:t>
      </w:r>
      <w:r w:rsidR="006E5F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words)</w:t>
      </w:r>
    </w:p>
    <w:p w14:paraId="1395136F" w14:textId="77777777" w:rsidR="007B7183" w:rsidRPr="006E5FD3" w:rsidRDefault="007B7183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r w:rsidRPr="006E5FD3">
        <w:rPr>
          <w:rFonts w:ascii="Times New Roman" w:hAnsi="Times New Roman"/>
          <w:b/>
          <w:color w:val="000000"/>
          <w:lang w:val="en-US"/>
        </w:rPr>
        <w:t>Introduction</w:t>
      </w:r>
    </w:p>
    <w:p w14:paraId="59174BB6" w14:textId="77777777" w:rsidR="007B7183" w:rsidRPr="006E5FD3" w:rsidRDefault="0037682A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 xml:space="preserve">In his analysis of 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Alnwick’s</w:t>
      </w:r>
      <w:proofErr w:type="spellEnd"/>
      <w:r w:rsidRPr="006E5FD3">
        <w:rPr>
          <w:rFonts w:ascii="Times New Roman" w:hAnsi="Times New Roman"/>
          <w:color w:val="000000"/>
          <w:lang w:val="en-US"/>
        </w:rPr>
        <w:t xml:space="preserve"> town</w:t>
      </w:r>
      <w:r w:rsidR="009F6F2F" w:rsidRPr="006E5FD3">
        <w:rPr>
          <w:rFonts w:ascii="Times New Roman" w:hAnsi="Times New Roman"/>
          <w:color w:val="000000"/>
          <w:lang w:val="en-US"/>
        </w:rPr>
        <w:t xml:space="preserve"> </w:t>
      </w:r>
      <w:r w:rsidRPr="006E5FD3">
        <w:rPr>
          <w:rFonts w:ascii="Times New Roman" w:hAnsi="Times New Roman"/>
          <w:color w:val="000000"/>
          <w:lang w:val="en-US"/>
        </w:rPr>
        <w:t xml:space="preserve">plan, M.R.G. 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Conzen</w:t>
      </w:r>
      <w:proofErr w:type="spellEnd"/>
      <w:r w:rsidRPr="006E5FD3">
        <w:rPr>
          <w:rFonts w:ascii="Times New Roman" w:hAnsi="Times New Roman"/>
          <w:color w:val="000000"/>
          <w:lang w:val="en-US"/>
        </w:rPr>
        <w:t xml:space="preserve"> does not consider the morphological phases of the prehistoric and Roman ages, maintaining that </w:t>
      </w:r>
      <w:r w:rsidR="009F6F2F" w:rsidRPr="006E5FD3">
        <w:rPr>
          <w:rFonts w:ascii="Times New Roman" w:hAnsi="Times New Roman"/>
          <w:color w:val="000000"/>
          <w:lang w:val="en-US"/>
        </w:rPr>
        <w:t>‘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Alnwick</w:t>
      </w:r>
      <w:proofErr w:type="spellEnd"/>
      <w:r w:rsidRPr="006E5FD3">
        <w:rPr>
          <w:rFonts w:ascii="Times New Roman" w:hAnsi="Times New Roman"/>
          <w:color w:val="000000"/>
          <w:lang w:val="en-US"/>
        </w:rPr>
        <w:t xml:space="preserve"> began its existence relatively late in the Anglian period of Northumberl</w:t>
      </w:r>
      <w:r w:rsidR="00606572">
        <w:rPr>
          <w:rFonts w:ascii="Times New Roman" w:hAnsi="Times New Roman"/>
          <w:color w:val="000000"/>
          <w:lang w:val="en-US"/>
        </w:rPr>
        <w:t xml:space="preserve">and, possibly some </w:t>
      </w:r>
      <w:r w:rsidRPr="006E5FD3">
        <w:rPr>
          <w:rFonts w:ascii="Times New Roman" w:hAnsi="Times New Roman"/>
          <w:color w:val="000000"/>
          <w:lang w:val="en-US"/>
        </w:rPr>
        <w:t>time in the seventh century</w:t>
      </w:r>
      <w:r w:rsidR="009F6F2F" w:rsidRPr="006E5FD3">
        <w:rPr>
          <w:rFonts w:ascii="Times New Roman" w:hAnsi="Times New Roman"/>
          <w:color w:val="000000"/>
          <w:lang w:val="en-US"/>
        </w:rPr>
        <w:t>’</w:t>
      </w:r>
      <w:bookmarkStart w:id="0" w:name="_GoBack"/>
      <w:bookmarkEnd w:id="0"/>
      <w:r w:rsidRPr="006E5FD3">
        <w:rPr>
          <w:rFonts w:ascii="Times New Roman" w:hAnsi="Times New Roman"/>
          <w:color w:val="000000"/>
          <w:lang w:val="en-US"/>
        </w:rPr>
        <w:t xml:space="preserve"> (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Conzen</w:t>
      </w:r>
      <w:proofErr w:type="spellEnd"/>
      <w:r w:rsidR="009F6F2F" w:rsidRPr="006E5FD3">
        <w:rPr>
          <w:rFonts w:ascii="Times New Roman" w:hAnsi="Times New Roman"/>
          <w:color w:val="000000"/>
          <w:lang w:val="en-US"/>
        </w:rPr>
        <w:t>,</w:t>
      </w:r>
      <w:r w:rsidRPr="006E5FD3">
        <w:rPr>
          <w:rFonts w:ascii="Times New Roman" w:hAnsi="Times New Roman"/>
          <w:color w:val="000000"/>
          <w:lang w:val="en-US"/>
        </w:rPr>
        <w:t xml:space="preserve"> 196</w:t>
      </w:r>
      <w:r w:rsidR="00AC5B96" w:rsidRPr="006E5FD3">
        <w:rPr>
          <w:rFonts w:ascii="Times New Roman" w:hAnsi="Times New Roman"/>
          <w:color w:val="000000"/>
          <w:lang w:val="en-US"/>
        </w:rPr>
        <w:t>8</w:t>
      </w:r>
      <w:r w:rsidRPr="006E5FD3">
        <w:rPr>
          <w:rFonts w:ascii="Times New Roman" w:hAnsi="Times New Roman"/>
          <w:color w:val="000000"/>
          <w:lang w:val="en-US"/>
        </w:rPr>
        <w:t xml:space="preserve">). We </w:t>
      </w:r>
      <w:r w:rsidR="009F6F2F" w:rsidRPr="006E5FD3">
        <w:rPr>
          <w:rFonts w:ascii="Times New Roman" w:hAnsi="Times New Roman"/>
          <w:color w:val="000000"/>
          <w:lang w:val="en-US"/>
        </w:rPr>
        <w:t xml:space="preserve">have 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endeavo</w:t>
      </w:r>
      <w:r w:rsidR="009F6F2F" w:rsidRPr="006E5FD3">
        <w:rPr>
          <w:rFonts w:ascii="Times New Roman" w:hAnsi="Times New Roman"/>
          <w:color w:val="000000"/>
          <w:lang w:val="en-US"/>
        </w:rPr>
        <w:t>u</w:t>
      </w:r>
      <w:r w:rsidRPr="006E5FD3">
        <w:rPr>
          <w:rFonts w:ascii="Times New Roman" w:hAnsi="Times New Roman"/>
          <w:color w:val="000000"/>
          <w:lang w:val="en-US"/>
        </w:rPr>
        <w:t>red</w:t>
      </w:r>
      <w:proofErr w:type="spellEnd"/>
      <w:r w:rsidRPr="006E5FD3">
        <w:rPr>
          <w:rFonts w:ascii="Times New Roman" w:hAnsi="Times New Roman"/>
          <w:color w:val="000000"/>
          <w:lang w:val="en-US"/>
        </w:rPr>
        <w:t xml:space="preserve"> to bridge this gap with</w:t>
      </w:r>
      <w:r w:rsidR="00606572">
        <w:rPr>
          <w:rFonts w:ascii="Times New Roman" w:hAnsi="Times New Roman"/>
          <w:color w:val="000000"/>
          <w:lang w:val="en-US"/>
        </w:rPr>
        <w:t xml:space="preserve"> some hypotheses on towns’ and </w:t>
      </w:r>
      <w:r w:rsidRPr="006E5FD3">
        <w:rPr>
          <w:rFonts w:ascii="Times New Roman" w:hAnsi="Times New Roman"/>
          <w:color w:val="000000"/>
          <w:lang w:val="en-US"/>
        </w:rPr>
        <w:t xml:space="preserve">territory’s formative processes, </w:t>
      </w:r>
      <w:r w:rsidR="009F6F2F" w:rsidRPr="006E5FD3">
        <w:rPr>
          <w:rFonts w:ascii="Times New Roman" w:hAnsi="Times New Roman"/>
          <w:color w:val="000000"/>
          <w:lang w:val="en-US"/>
        </w:rPr>
        <w:t>taking into account</w:t>
      </w:r>
      <w:r w:rsidRPr="006E5FD3">
        <w:rPr>
          <w:rFonts w:ascii="Times New Roman" w:hAnsi="Times New Roman"/>
          <w:color w:val="000000"/>
          <w:lang w:val="en-US"/>
        </w:rPr>
        <w:t xml:space="preserve"> the fact that, generally speaking, the first plan’s processes leave imprints of permanent substratum structural signs which conditioned the town’s subsequent transformations, remaining </w:t>
      </w:r>
      <w:r w:rsidR="009F6F2F" w:rsidRPr="006E5FD3">
        <w:rPr>
          <w:rFonts w:ascii="Times New Roman" w:hAnsi="Times New Roman"/>
          <w:color w:val="000000"/>
          <w:lang w:val="en-US"/>
        </w:rPr>
        <w:t>‘</w:t>
      </w:r>
      <w:r w:rsidRPr="006E5FD3">
        <w:rPr>
          <w:rFonts w:ascii="Times New Roman" w:hAnsi="Times New Roman"/>
          <w:color w:val="000000"/>
          <w:lang w:val="en-US"/>
        </w:rPr>
        <w:t>inscribed</w:t>
      </w:r>
      <w:r w:rsidR="009F6F2F" w:rsidRPr="006E5FD3">
        <w:rPr>
          <w:rFonts w:ascii="Times New Roman" w:hAnsi="Times New Roman"/>
          <w:color w:val="000000"/>
          <w:lang w:val="en-US"/>
        </w:rPr>
        <w:t>’</w:t>
      </w:r>
      <w:r w:rsidRPr="006E5FD3">
        <w:rPr>
          <w:rFonts w:ascii="Times New Roman" w:hAnsi="Times New Roman"/>
          <w:color w:val="000000"/>
          <w:lang w:val="en-US"/>
        </w:rPr>
        <w:t xml:space="preserve"> as a </w:t>
      </w:r>
      <w:r w:rsidR="006E5FD3">
        <w:rPr>
          <w:rFonts w:ascii="Times New Roman" w:hAnsi="Times New Roman"/>
          <w:color w:val="000000"/>
          <w:lang w:val="en-US"/>
        </w:rPr>
        <w:t>sort of DNA in its urban form</w:t>
      </w:r>
      <w:r w:rsidRPr="006E5FD3">
        <w:rPr>
          <w:rFonts w:ascii="Times New Roman" w:hAnsi="Times New Roman"/>
          <w:color w:val="000000"/>
          <w:lang w:val="en-US"/>
        </w:rPr>
        <w:t xml:space="preserve">. </w:t>
      </w:r>
    </w:p>
    <w:p w14:paraId="6DC05C68" w14:textId="77777777" w:rsidR="007B7183" w:rsidRPr="006E5FD3" w:rsidRDefault="007B7183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>………………………………………………………………</w:t>
      </w:r>
    </w:p>
    <w:p w14:paraId="07A5F314" w14:textId="77777777" w:rsidR="006E5FD3" w:rsidRDefault="006E5FD3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</w:p>
    <w:p w14:paraId="046AEBF5" w14:textId="77777777" w:rsidR="007B7183" w:rsidRPr="006E5FD3" w:rsidRDefault="007B7183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r w:rsidRPr="006E5FD3">
        <w:rPr>
          <w:rFonts w:ascii="Times New Roman" w:hAnsi="Times New Roman"/>
          <w:b/>
          <w:color w:val="000000"/>
          <w:lang w:val="en-US"/>
        </w:rPr>
        <w:t>Methodology</w:t>
      </w:r>
    </w:p>
    <w:p w14:paraId="14EAD77F" w14:textId="77777777" w:rsidR="007B7183" w:rsidRPr="006E5FD3" w:rsidRDefault="00F72898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 xml:space="preserve">According to the </w:t>
      </w:r>
      <w:r w:rsidR="0037682A" w:rsidRPr="006E5FD3">
        <w:rPr>
          <w:rFonts w:ascii="Times New Roman" w:hAnsi="Times New Roman"/>
          <w:color w:val="000000"/>
          <w:lang w:val="en-US"/>
        </w:rPr>
        <w:t>ridge path theory (</w:t>
      </w:r>
      <w:proofErr w:type="spellStart"/>
      <w:r w:rsidR="00AC5B96" w:rsidRPr="006E5FD3">
        <w:rPr>
          <w:rFonts w:ascii="Times New Roman" w:hAnsi="Times New Roman"/>
          <w:color w:val="000000"/>
          <w:lang w:val="en-US"/>
        </w:rPr>
        <w:t>Kropf</w:t>
      </w:r>
      <w:proofErr w:type="spellEnd"/>
      <w:r w:rsidR="0037682A" w:rsidRPr="006E5FD3">
        <w:rPr>
          <w:rFonts w:ascii="Times New Roman" w:hAnsi="Times New Roman"/>
          <w:color w:val="000000"/>
          <w:lang w:val="en-US"/>
        </w:rPr>
        <w:t>, 19</w:t>
      </w:r>
      <w:r w:rsidR="00AC5B96" w:rsidRPr="006E5FD3">
        <w:rPr>
          <w:rFonts w:ascii="Times New Roman" w:hAnsi="Times New Roman"/>
          <w:color w:val="000000"/>
          <w:lang w:val="en-US"/>
        </w:rPr>
        <w:t>93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) the first groups of human beings, in their search for food, </w:t>
      </w:r>
      <w:r w:rsidRPr="006E5FD3">
        <w:rPr>
          <w:rFonts w:ascii="Times New Roman" w:hAnsi="Times New Roman"/>
          <w:color w:val="000000"/>
          <w:lang w:val="en-US"/>
        </w:rPr>
        <w:t>tended to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 follow watersheds. </w:t>
      </w:r>
      <w:r w:rsidRPr="006E5FD3">
        <w:rPr>
          <w:rFonts w:ascii="Times New Roman" w:hAnsi="Times New Roman"/>
          <w:color w:val="000000"/>
          <w:lang w:val="en-US"/>
        </w:rPr>
        <w:t>T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hese paths offer walkers numerous advantages: they do not sink in the mud, they do not require bridges and they enable </w:t>
      </w:r>
      <w:r w:rsidRPr="006E5FD3">
        <w:rPr>
          <w:rFonts w:ascii="Times New Roman" w:hAnsi="Times New Roman"/>
          <w:color w:val="000000"/>
          <w:lang w:val="en-US"/>
        </w:rPr>
        <w:t>b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earings </w:t>
      </w:r>
      <w:r w:rsidRPr="006E5FD3">
        <w:rPr>
          <w:rFonts w:ascii="Times New Roman" w:hAnsi="Times New Roman"/>
          <w:color w:val="000000"/>
          <w:lang w:val="en-US"/>
        </w:rPr>
        <w:t xml:space="preserve">to be obtained 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from high up and coastal heights </w:t>
      </w:r>
      <w:r w:rsidRPr="006E5FD3">
        <w:rPr>
          <w:rFonts w:ascii="Times New Roman" w:hAnsi="Times New Roman"/>
          <w:color w:val="000000"/>
          <w:lang w:val="en-US"/>
        </w:rPr>
        <w:t xml:space="preserve">to be reached 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by branching out.  </w:t>
      </w:r>
    </w:p>
    <w:p w14:paraId="1059CD2D" w14:textId="77777777" w:rsidR="006E5FD3" w:rsidRPr="006E5FD3" w:rsidRDefault="006E5FD3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>……………………………</w:t>
      </w:r>
    </w:p>
    <w:p w14:paraId="6020E700" w14:textId="77777777" w:rsidR="006E5FD3" w:rsidRDefault="006E5FD3" w:rsidP="006E5FD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en-US"/>
        </w:rPr>
      </w:pPr>
    </w:p>
    <w:p w14:paraId="694AD8EB" w14:textId="77777777" w:rsidR="006E5FD3" w:rsidRPr="006E5FD3" w:rsidRDefault="006E5FD3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r w:rsidRPr="006E5FD3">
        <w:rPr>
          <w:rFonts w:ascii="Times New Roman" w:eastAsia="Times New Roman" w:hAnsi="Times New Roman"/>
          <w:b/>
          <w:color w:val="000000"/>
          <w:lang w:val="en-US"/>
        </w:rPr>
        <w:t>Form</w:t>
      </w:r>
      <w:r w:rsidR="00B7593B">
        <w:rPr>
          <w:rFonts w:ascii="Times New Roman" w:eastAsia="Times New Roman" w:hAnsi="Times New Roman"/>
          <w:b/>
          <w:color w:val="000000"/>
          <w:lang w:val="en-US"/>
        </w:rPr>
        <w:t>ation</w:t>
      </w:r>
      <w:r w:rsidR="00472BA0">
        <w:rPr>
          <w:rFonts w:ascii="Times New Roman" w:eastAsia="Times New Roman" w:hAnsi="Times New Roman"/>
          <w:b/>
          <w:color w:val="000000"/>
          <w:lang w:val="en-US"/>
        </w:rPr>
        <w:t xml:space="preserve"> process</w:t>
      </w:r>
    </w:p>
    <w:p w14:paraId="77709B1D" w14:textId="77777777" w:rsidR="00813E79" w:rsidRPr="006E5FD3" w:rsidRDefault="00FA5B68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 xml:space="preserve">As for </w:t>
      </w:r>
      <w:r w:rsidR="00F72898" w:rsidRPr="006E5FD3">
        <w:rPr>
          <w:rFonts w:ascii="Times New Roman" w:hAnsi="Times New Roman"/>
          <w:color w:val="000000"/>
          <w:lang w:val="en-US"/>
        </w:rPr>
        <w:t xml:space="preserve">the incidence of </w:t>
      </w:r>
      <w:r w:rsidRPr="006E5FD3">
        <w:rPr>
          <w:rFonts w:ascii="Times New Roman" w:hAnsi="Times New Roman"/>
          <w:color w:val="000000"/>
          <w:lang w:val="en-US"/>
        </w:rPr>
        <w:t>Roman planning, metrological checks o</w:t>
      </w:r>
      <w:r w:rsidR="00F72898" w:rsidRPr="006E5FD3">
        <w:rPr>
          <w:rFonts w:ascii="Times New Roman" w:hAnsi="Times New Roman"/>
          <w:color w:val="000000"/>
          <w:lang w:val="en-US"/>
        </w:rPr>
        <w:t>n</w:t>
      </w:r>
      <w:r w:rsidRPr="006E5FD3">
        <w:rPr>
          <w:rFonts w:ascii="Times New Roman" w:hAnsi="Times New Roman"/>
          <w:color w:val="000000"/>
          <w:lang w:val="en-US"/>
        </w:rPr>
        <w:t xml:space="preserve"> </w:t>
      </w:r>
      <w:r w:rsidR="00AC5B96" w:rsidRPr="006E5FD3">
        <w:rPr>
          <w:rFonts w:ascii="Times New Roman" w:hAnsi="Times New Roman"/>
          <w:color w:val="000000"/>
          <w:lang w:val="en-US"/>
        </w:rPr>
        <w:t xml:space="preserve">formation process hypotheses, </w:t>
      </w:r>
      <w:r w:rsidRPr="006E5FD3">
        <w:rPr>
          <w:rFonts w:ascii="Times New Roman" w:hAnsi="Times New Roman"/>
          <w:color w:val="000000"/>
          <w:lang w:val="en-US"/>
        </w:rPr>
        <w:t>conducted on the Ordnance Survey’s excellent map of Roman Britain, could open up new research on the territorial studies of Great Britain in Roman times</w:t>
      </w:r>
      <w:r w:rsidR="00CF5123" w:rsidRPr="006E5FD3">
        <w:rPr>
          <w:rFonts w:ascii="Times New Roman" w:hAnsi="Times New Roman"/>
          <w:color w:val="000000"/>
          <w:lang w:val="en-US"/>
        </w:rPr>
        <w:t>.</w:t>
      </w:r>
    </w:p>
    <w:p w14:paraId="35FBAF62" w14:textId="77777777" w:rsidR="006E5FD3" w:rsidRPr="006E5FD3" w:rsidRDefault="006E5FD3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>……………………………….</w:t>
      </w:r>
    </w:p>
    <w:p w14:paraId="13840238" w14:textId="77777777" w:rsidR="006E5FD3" w:rsidRDefault="006E5FD3" w:rsidP="006E5FD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14:paraId="4A55D9FD" w14:textId="77777777" w:rsidR="006E5FD3" w:rsidRPr="006E5FD3" w:rsidRDefault="006E5FD3" w:rsidP="006E5FD3">
      <w:pPr>
        <w:pStyle w:val="NoSpacing"/>
        <w:jc w:val="both"/>
        <w:rPr>
          <w:rFonts w:ascii="Times New Roman" w:hAnsi="Times New Roman"/>
          <w:color w:val="000000"/>
        </w:rPr>
      </w:pPr>
      <w:r w:rsidRPr="006E5FD3">
        <w:rPr>
          <w:rFonts w:ascii="Times New Roman" w:hAnsi="Times New Roman"/>
          <w:b/>
          <w:color w:val="000000"/>
        </w:rPr>
        <w:t>Conclusion</w:t>
      </w:r>
      <w:r w:rsidRPr="006E5FD3">
        <w:rPr>
          <w:rFonts w:ascii="Times New Roman" w:hAnsi="Times New Roman"/>
          <w:color w:val="000000"/>
        </w:rPr>
        <w:t xml:space="preserve"> </w:t>
      </w:r>
    </w:p>
    <w:p w14:paraId="5A9888DD" w14:textId="77777777" w:rsidR="00A8721F" w:rsidRPr="006E5FD3" w:rsidRDefault="006E5FD3" w:rsidP="006E5FD3">
      <w:pPr>
        <w:pStyle w:val="NoSpacing"/>
        <w:jc w:val="both"/>
        <w:rPr>
          <w:rFonts w:ascii="Times New Roman" w:hAnsi="Times New Roman"/>
          <w:b/>
          <w:color w:val="000000"/>
        </w:rPr>
      </w:pPr>
      <w:r w:rsidRPr="006E5FD3">
        <w:rPr>
          <w:rFonts w:ascii="Times New Roman" w:hAnsi="Times New Roman"/>
          <w:color w:val="000000"/>
        </w:rPr>
        <w:t>In the absence of archaeological evidence, the confidence that can be placed in inferences is dependent on the degree of congruence with subsequent urban transformations</w:t>
      </w:r>
    </w:p>
    <w:p w14:paraId="28C76AD7" w14:textId="77777777" w:rsidR="006E5FD3" w:rsidRDefault="006E5FD3" w:rsidP="006E5FD3">
      <w:pPr>
        <w:pStyle w:val="NoSpacing"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14:paraId="055A8ACF" w14:textId="77777777" w:rsidR="006E5FD3" w:rsidRPr="006E5FD3" w:rsidRDefault="006E5FD3" w:rsidP="006E5FD3">
      <w:pPr>
        <w:pStyle w:val="NoSpacing"/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14:paraId="7D8BCC5C" w14:textId="77777777" w:rsidR="00813E79" w:rsidRPr="006E5FD3" w:rsidRDefault="007B7183" w:rsidP="006E5FD3">
      <w:pPr>
        <w:pStyle w:val="NoSpacing"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6E5FD3">
        <w:rPr>
          <w:rFonts w:ascii="Times New Roman" w:eastAsia="Times New Roman" w:hAnsi="Times New Roman"/>
          <w:b/>
          <w:color w:val="000000"/>
        </w:rPr>
        <w:t>References</w:t>
      </w:r>
      <w:r w:rsidRPr="006E5FD3">
        <w:rPr>
          <w:rFonts w:ascii="Times New Roman" w:eastAsia="Times New Roman" w:hAnsi="Times New Roman"/>
          <w:color w:val="000000"/>
        </w:rPr>
        <w:t xml:space="preserve"> (max. 5</w:t>
      </w:r>
      <w:r w:rsidR="00813E79" w:rsidRPr="006E5FD3">
        <w:rPr>
          <w:rFonts w:ascii="Times New Roman" w:eastAsia="Times New Roman" w:hAnsi="Times New Roman"/>
          <w:color w:val="000000"/>
        </w:rPr>
        <w:t>00 words)</w:t>
      </w:r>
    </w:p>
    <w:p w14:paraId="772BE938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r w:rsidRPr="00606572">
        <w:rPr>
          <w:rFonts w:ascii="Times New Roman" w:hAnsi="Times New Roman"/>
          <w:lang w:val="en-US" w:eastAsia="it-IT"/>
        </w:rPr>
        <w:t xml:space="preserve">Biddle, M. and Hill, D. (1971) ‘Late Saxon planned towns’,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Antiquaries Journal </w:t>
      </w:r>
      <w:r w:rsidRPr="00606572">
        <w:rPr>
          <w:rFonts w:ascii="Times New Roman" w:hAnsi="Times New Roman"/>
          <w:lang w:val="en-US" w:eastAsia="it-IT"/>
        </w:rPr>
        <w:t>51, 70-85.</w:t>
      </w:r>
    </w:p>
    <w:p w14:paraId="6A9EF6A9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proofErr w:type="spellStart"/>
      <w:r w:rsidRPr="00606572">
        <w:rPr>
          <w:rFonts w:ascii="Times New Roman" w:hAnsi="Times New Roman"/>
          <w:lang w:val="en-US" w:eastAsia="it-IT"/>
        </w:rPr>
        <w:t>Conzen</w:t>
      </w:r>
      <w:proofErr w:type="spellEnd"/>
      <w:r w:rsidRPr="00606572">
        <w:rPr>
          <w:rFonts w:ascii="Times New Roman" w:hAnsi="Times New Roman"/>
          <w:lang w:val="en-US" w:eastAsia="it-IT"/>
        </w:rPr>
        <w:t xml:space="preserve">, M. R. G. (1968) ‘The use of town plans in the study of urban history’, in </w:t>
      </w:r>
      <w:proofErr w:type="spellStart"/>
      <w:r w:rsidRPr="00606572">
        <w:rPr>
          <w:rFonts w:ascii="Times New Roman" w:hAnsi="Times New Roman"/>
          <w:lang w:val="en-US" w:eastAsia="it-IT"/>
        </w:rPr>
        <w:t>Dyos</w:t>
      </w:r>
      <w:proofErr w:type="spellEnd"/>
      <w:r w:rsidRPr="00606572">
        <w:rPr>
          <w:rFonts w:ascii="Times New Roman" w:hAnsi="Times New Roman"/>
          <w:lang w:val="en-US" w:eastAsia="it-IT"/>
        </w:rPr>
        <w:t xml:space="preserve">, H. J. (ed.)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The study of urban history </w:t>
      </w:r>
      <w:r w:rsidRPr="00606572">
        <w:rPr>
          <w:rFonts w:ascii="Times New Roman" w:hAnsi="Times New Roman"/>
          <w:lang w:val="en-US" w:eastAsia="it-IT"/>
        </w:rPr>
        <w:t>(Edward Arnold, London) 113-30.</w:t>
      </w:r>
    </w:p>
    <w:p w14:paraId="6F69B232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US" w:eastAsia="it-IT"/>
        </w:rPr>
      </w:pPr>
      <w:r w:rsidRPr="00606572">
        <w:rPr>
          <w:rFonts w:ascii="Times New Roman" w:hAnsi="Times New Roman"/>
          <w:lang w:val="en-US" w:eastAsia="it-IT"/>
        </w:rPr>
        <w:t xml:space="preserve">English Heritage (2010)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Understanding place: an introduction </w:t>
      </w:r>
      <w:r w:rsidRPr="00606572">
        <w:rPr>
          <w:rFonts w:ascii="Times New Roman" w:hAnsi="Times New Roman"/>
          <w:lang w:val="en-US" w:eastAsia="it-IT"/>
        </w:rPr>
        <w:t>(http://www.english-heritage.org.uk/Publications) accessed 23 June 2010.</w:t>
      </w:r>
    </w:p>
    <w:p w14:paraId="44E60B38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r w:rsidRPr="00606572">
        <w:rPr>
          <w:rFonts w:ascii="Times New Roman" w:hAnsi="Times New Roman"/>
          <w:lang w:val="en-US" w:eastAsia="it-IT"/>
        </w:rPr>
        <w:t xml:space="preserve">Hillier, B. (1996)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Space is the machine </w:t>
      </w:r>
      <w:r w:rsidRPr="00606572">
        <w:rPr>
          <w:rFonts w:ascii="Times New Roman" w:hAnsi="Times New Roman"/>
          <w:lang w:val="en-US" w:eastAsia="it-IT"/>
        </w:rPr>
        <w:t>(Cambridge University Press, Cambridge).</w:t>
      </w:r>
    </w:p>
    <w:p w14:paraId="48494247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proofErr w:type="spellStart"/>
      <w:r w:rsidRPr="00606572">
        <w:rPr>
          <w:rFonts w:ascii="Times New Roman" w:hAnsi="Times New Roman"/>
          <w:lang w:val="en-US" w:eastAsia="it-IT"/>
        </w:rPr>
        <w:t>Kropf</w:t>
      </w:r>
      <w:proofErr w:type="spellEnd"/>
      <w:r w:rsidRPr="00606572">
        <w:rPr>
          <w:rFonts w:ascii="Times New Roman" w:hAnsi="Times New Roman"/>
          <w:lang w:val="en-US" w:eastAsia="it-IT"/>
        </w:rPr>
        <w:t xml:space="preserve">, K. S. (1993) ‘An inquiry into the definition of built form in urban morphology’, unpublished </w:t>
      </w:r>
      <w:r w:rsidR="00FA5B68" w:rsidRPr="00606572">
        <w:rPr>
          <w:rFonts w:ascii="Times New Roman" w:hAnsi="Times New Roman"/>
          <w:lang w:val="en-US" w:eastAsia="it-IT"/>
        </w:rPr>
        <w:t xml:space="preserve">PhD thesis, </w:t>
      </w:r>
      <w:r w:rsidRPr="00606572">
        <w:rPr>
          <w:rFonts w:ascii="Times New Roman" w:hAnsi="Times New Roman"/>
          <w:lang w:val="en-US" w:eastAsia="it-IT"/>
        </w:rPr>
        <w:t>University of Birmingham, UK.</w:t>
      </w:r>
    </w:p>
    <w:p w14:paraId="3D807CF4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r w:rsidRPr="00606572">
        <w:rPr>
          <w:rFonts w:ascii="Times New Roman" w:hAnsi="Times New Roman"/>
          <w:lang w:val="en-US" w:eastAsia="it-IT"/>
        </w:rPr>
        <w:t xml:space="preserve">Thompson, F. M. L. (ed.) (1982)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The rise of suburbia </w:t>
      </w:r>
      <w:r w:rsidRPr="00606572">
        <w:rPr>
          <w:rFonts w:ascii="Times New Roman" w:hAnsi="Times New Roman"/>
          <w:lang w:val="en-US" w:eastAsia="it-IT"/>
        </w:rPr>
        <w:t>(Leicester University Press, Leicester)</w:t>
      </w:r>
      <w:r w:rsidR="00FA5B68" w:rsidRPr="00606572">
        <w:rPr>
          <w:rFonts w:ascii="Times New Roman" w:hAnsi="Times New Roman"/>
          <w:lang w:val="en-US" w:eastAsia="it-IT"/>
        </w:rPr>
        <w:t>.</w:t>
      </w:r>
    </w:p>
    <w:p w14:paraId="05466A58" w14:textId="77777777" w:rsidR="007B7183" w:rsidRDefault="007B7183" w:rsidP="006E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796A734E" w14:textId="77777777" w:rsidR="007B7183" w:rsidRDefault="007B7183" w:rsidP="006E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03D6602A" w14:textId="77777777" w:rsidR="007B7183" w:rsidRPr="00606572" w:rsidRDefault="00562CD5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it-IT"/>
        </w:rPr>
      </w:pPr>
      <w:r w:rsidRPr="00606572">
        <w:rPr>
          <w:rFonts w:ascii="Times New Roman" w:hAnsi="Times New Roman"/>
          <w:b/>
          <w:sz w:val="20"/>
          <w:szCs w:val="20"/>
          <w:lang w:val="en-US" w:eastAsia="it-IT"/>
        </w:rPr>
        <w:t>Cap</w:t>
      </w:r>
      <w:r w:rsidR="001C6F7A" w:rsidRPr="00606572">
        <w:rPr>
          <w:rFonts w:ascii="Times New Roman" w:hAnsi="Times New Roman"/>
          <w:b/>
          <w:sz w:val="20"/>
          <w:szCs w:val="20"/>
          <w:lang w:val="en-US" w:eastAsia="it-IT"/>
        </w:rPr>
        <w:t>tion</w:t>
      </w:r>
      <w:r w:rsidRPr="00606572">
        <w:rPr>
          <w:rFonts w:ascii="Times New Roman" w:hAnsi="Times New Roman"/>
          <w:b/>
          <w:sz w:val="20"/>
          <w:szCs w:val="20"/>
          <w:lang w:val="en-US" w:eastAsia="it-IT"/>
        </w:rPr>
        <w:t>s</w:t>
      </w:r>
      <w:r w:rsidR="007B7183" w:rsidRPr="00606572">
        <w:rPr>
          <w:rFonts w:ascii="Times New Roman" w:hAnsi="Times New Roman"/>
          <w:sz w:val="20"/>
          <w:szCs w:val="20"/>
          <w:lang w:val="en-US" w:eastAsia="it-IT"/>
        </w:rPr>
        <w:t xml:space="preserve">: </w:t>
      </w:r>
      <w:r w:rsidR="001C6F7A" w:rsidRPr="00606572">
        <w:rPr>
          <w:rFonts w:ascii="Times New Roman" w:hAnsi="Times New Roman"/>
          <w:sz w:val="20"/>
          <w:szCs w:val="20"/>
          <w:lang w:val="en-US" w:eastAsia="it-IT"/>
        </w:rPr>
        <w:t>(</w:t>
      </w:r>
      <w:r w:rsidR="00825004" w:rsidRPr="00606572">
        <w:rPr>
          <w:rFonts w:ascii="Times New Roman" w:hAnsi="Times New Roman"/>
          <w:sz w:val="20"/>
          <w:szCs w:val="20"/>
          <w:lang w:val="en-US" w:eastAsia="it-IT"/>
        </w:rPr>
        <w:t xml:space="preserve">insert </w:t>
      </w:r>
      <w:r w:rsidR="001C6F7A" w:rsidRPr="00606572">
        <w:rPr>
          <w:rFonts w:ascii="Times New Roman" w:hAnsi="Times New Roman"/>
          <w:sz w:val="20"/>
          <w:szCs w:val="20"/>
          <w:lang w:val="en-US" w:eastAsia="it-IT"/>
        </w:rPr>
        <w:t xml:space="preserve">max 4 images </w:t>
      </w:r>
      <w:r w:rsidR="00825004" w:rsidRPr="00606572">
        <w:rPr>
          <w:rFonts w:ascii="Times New Roman" w:hAnsi="Times New Roman"/>
          <w:sz w:val="20"/>
          <w:szCs w:val="20"/>
          <w:lang w:val="en-US" w:eastAsia="it-IT"/>
        </w:rPr>
        <w:t xml:space="preserve">JPEG </w:t>
      </w:r>
      <w:r w:rsidR="001C6F7A" w:rsidRPr="00606572">
        <w:rPr>
          <w:rFonts w:ascii="Times New Roman" w:hAnsi="Times New Roman"/>
          <w:sz w:val="20"/>
          <w:szCs w:val="20"/>
          <w:lang w:val="en-US" w:eastAsia="it-IT"/>
        </w:rPr>
        <w:t>300 dpi</w:t>
      </w:r>
      <w:r w:rsidR="00825004" w:rsidRPr="00606572">
        <w:rPr>
          <w:rFonts w:ascii="Times New Roman" w:hAnsi="Times New Roman"/>
          <w:sz w:val="20"/>
          <w:szCs w:val="20"/>
          <w:lang w:val="en-US" w:eastAsia="it-IT"/>
        </w:rPr>
        <w:t xml:space="preserve"> as separate files</w:t>
      </w:r>
      <w:r w:rsidR="001C6F7A" w:rsidRPr="00606572">
        <w:rPr>
          <w:rFonts w:ascii="Times New Roman" w:hAnsi="Times New Roman"/>
          <w:sz w:val="20"/>
          <w:szCs w:val="20"/>
          <w:lang w:val="en-US" w:eastAsia="it-IT"/>
        </w:rPr>
        <w:t>)</w:t>
      </w:r>
    </w:p>
    <w:p w14:paraId="5233E33A" w14:textId="77777777" w:rsidR="00244370" w:rsidRDefault="00244370" w:rsidP="0081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2BA11C36" w14:textId="77777777" w:rsidR="00244370" w:rsidRDefault="00244370" w:rsidP="0081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5EC40BEC" w14:textId="77777777" w:rsidR="00D81489" w:rsidRPr="00D81489" w:rsidRDefault="00D81489" w:rsidP="00D81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D81489" w:rsidRPr="00D8148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A84EF" w14:textId="77777777" w:rsidR="00DE7BD1" w:rsidRDefault="00DE7BD1" w:rsidP="000A58B0">
      <w:pPr>
        <w:spacing w:after="0" w:line="240" w:lineRule="auto"/>
      </w:pPr>
      <w:r>
        <w:separator/>
      </w:r>
    </w:p>
  </w:endnote>
  <w:endnote w:type="continuationSeparator" w:id="0">
    <w:p w14:paraId="6EB362BE" w14:textId="77777777" w:rsidR="00DE7BD1" w:rsidRDefault="00DE7BD1" w:rsidP="000A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92536" w14:textId="38398D34" w:rsidR="00BA7152" w:rsidRPr="00B509A9" w:rsidRDefault="00BA7152" w:rsidP="00BA7152">
    <w:pPr>
      <w:spacing w:after="0" w:line="240" w:lineRule="auto"/>
      <w:jc w:val="center"/>
      <w:rPr>
        <w:rFonts w:ascii="Times New Roman" w:hAnsi="Times New Roman"/>
        <w:sz w:val="20"/>
        <w:szCs w:val="20"/>
        <w:lang w:val="en-GB"/>
      </w:rPr>
    </w:pPr>
    <w:r w:rsidRPr="00B509A9">
      <w:rPr>
        <w:rFonts w:ascii="Times New Roman" w:hAnsi="Times New Roman"/>
        <w:sz w:val="20"/>
        <w:szCs w:val="20"/>
        <w:lang w:val="en-GB"/>
      </w:rPr>
      <w:t>Cyprus Network of Urban Morphology_ 1</w:t>
    </w:r>
    <w:r w:rsidRPr="00B509A9">
      <w:rPr>
        <w:rFonts w:ascii="Times New Roman" w:hAnsi="Times New Roman"/>
        <w:sz w:val="20"/>
        <w:szCs w:val="20"/>
        <w:vertAlign w:val="superscript"/>
        <w:lang w:val="en-GB"/>
      </w:rPr>
      <w:t>st</w:t>
    </w:r>
    <w:r w:rsidRPr="00B509A9">
      <w:rPr>
        <w:rFonts w:ascii="Times New Roman" w:hAnsi="Times New Roman"/>
        <w:sz w:val="20"/>
        <w:szCs w:val="20"/>
        <w:lang w:val="en-GB"/>
      </w:rPr>
      <w:t xml:space="preserve"> Regional Conference_16</w:t>
    </w:r>
    <w:r w:rsidRPr="00B509A9">
      <w:rPr>
        <w:rFonts w:ascii="Times New Roman" w:hAnsi="Times New Roman"/>
        <w:sz w:val="20"/>
        <w:szCs w:val="20"/>
        <w:vertAlign w:val="superscript"/>
        <w:lang w:val="en-GB"/>
      </w:rPr>
      <w:t>th</w:t>
    </w:r>
    <w:r w:rsidRPr="00B509A9">
      <w:rPr>
        <w:rFonts w:ascii="Times New Roman" w:hAnsi="Times New Roman"/>
        <w:sz w:val="20"/>
        <w:szCs w:val="20"/>
        <w:lang w:val="en-GB"/>
      </w:rPr>
      <w:t xml:space="preserve"> -18</w:t>
    </w:r>
    <w:r w:rsidRPr="00B509A9">
      <w:rPr>
        <w:rFonts w:ascii="Times New Roman" w:hAnsi="Times New Roman"/>
        <w:sz w:val="20"/>
        <w:szCs w:val="20"/>
        <w:vertAlign w:val="superscript"/>
        <w:lang w:val="en-GB"/>
      </w:rPr>
      <w:t>th</w:t>
    </w:r>
    <w:r w:rsidRPr="00B509A9">
      <w:rPr>
        <w:rFonts w:ascii="Times New Roman" w:hAnsi="Times New Roman"/>
        <w:sz w:val="20"/>
        <w:szCs w:val="20"/>
        <w:lang w:val="en-GB"/>
      </w:rPr>
      <w:t xml:space="preserve"> of May 2018_</w:t>
    </w:r>
    <w:r>
      <w:rPr>
        <w:rFonts w:ascii="Times New Roman" w:hAnsi="Times New Roman"/>
        <w:sz w:val="20"/>
        <w:szCs w:val="20"/>
        <w:lang w:val="en-GB"/>
      </w:rPr>
      <w:t xml:space="preserve">Paper </w:t>
    </w:r>
    <w:r w:rsidRPr="00B509A9">
      <w:rPr>
        <w:rFonts w:ascii="Times New Roman" w:hAnsi="Times New Roman"/>
        <w:sz w:val="20"/>
        <w:szCs w:val="20"/>
        <w:lang w:val="en-GB"/>
      </w:rPr>
      <w:t>Template</w:t>
    </w:r>
  </w:p>
  <w:p w14:paraId="68755EB5" w14:textId="77777777" w:rsidR="00BA7152" w:rsidRPr="00B509A9" w:rsidRDefault="00BA7152" w:rsidP="00BA7152">
    <w:pPr>
      <w:spacing w:after="0" w:line="240" w:lineRule="auto"/>
      <w:jc w:val="center"/>
      <w:rPr>
        <w:rFonts w:ascii="Times New Roman" w:hAnsi="Times New Roman"/>
        <w:sz w:val="20"/>
        <w:szCs w:val="20"/>
        <w:lang w:val="en-GB"/>
      </w:rPr>
    </w:pPr>
    <w:r w:rsidRPr="00B509A9">
      <w:rPr>
        <w:rFonts w:ascii="Times New Roman" w:hAnsi="Times New Roman"/>
        <w:sz w:val="20"/>
        <w:szCs w:val="20"/>
        <w:lang w:val="en-US"/>
      </w:rPr>
      <w:t xml:space="preserve">e-mail address: </w:t>
    </w:r>
    <w:hyperlink r:id="rId1" w:history="1">
      <w:r w:rsidRPr="00B509A9">
        <w:rPr>
          <w:rStyle w:val="Hyperlink"/>
          <w:rFonts w:ascii="Times New Roman" w:hAnsi="Times New Roman"/>
          <w:sz w:val="20"/>
          <w:szCs w:val="20"/>
          <w:lang w:val="en-US"/>
        </w:rPr>
        <w:t>cyprusnetworkofurbanmorphology@gmail.com</w:t>
      </w:r>
    </w:hyperlink>
    <w:r w:rsidRPr="00B509A9">
      <w:rPr>
        <w:rFonts w:ascii="Times New Roman" w:hAnsi="Times New Roman"/>
        <w:sz w:val="20"/>
        <w:szCs w:val="20"/>
        <w:lang w:val="en-US"/>
      </w:rPr>
      <w:t xml:space="preserve">, web: </w:t>
    </w:r>
    <w:hyperlink r:id="rId2" w:history="1">
      <w:r w:rsidRPr="00B509A9">
        <w:rPr>
          <w:rStyle w:val="Hyperlink"/>
          <w:rFonts w:ascii="Times New Roman" w:hAnsi="Times New Roman"/>
          <w:sz w:val="20"/>
          <w:szCs w:val="20"/>
          <w:lang w:val="en-US"/>
        </w:rPr>
        <w:t>http://www.cynum.org/</w:t>
      </w:r>
    </w:hyperlink>
  </w:p>
  <w:p w14:paraId="4BB5AF1B" w14:textId="0E04B7E3" w:rsidR="000A58B0" w:rsidRPr="00B7593B" w:rsidRDefault="000A58B0" w:rsidP="00B7593B">
    <w:pPr>
      <w:pStyle w:val="Footer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C62E" w14:textId="77777777" w:rsidR="00DE7BD1" w:rsidRDefault="00DE7BD1" w:rsidP="000A58B0">
      <w:pPr>
        <w:spacing w:after="0" w:line="240" w:lineRule="auto"/>
      </w:pPr>
      <w:r>
        <w:separator/>
      </w:r>
    </w:p>
  </w:footnote>
  <w:footnote w:type="continuationSeparator" w:id="0">
    <w:p w14:paraId="7C154479" w14:textId="77777777" w:rsidR="00DE7BD1" w:rsidRDefault="00DE7BD1" w:rsidP="000A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E354" w14:textId="12EAE5D3" w:rsidR="000A58B0" w:rsidRPr="00BA7152" w:rsidRDefault="00BA7152" w:rsidP="00BA7152">
    <w:pPr>
      <w:pStyle w:val="Header"/>
      <w:jc w:val="center"/>
      <w:rPr>
        <w:rFonts w:ascii="Times New Roman" w:hAnsi="Times New Roman"/>
        <w:sz w:val="20"/>
        <w:szCs w:val="20"/>
        <w:lang w:val="en-US"/>
      </w:rPr>
    </w:pPr>
    <w:proofErr w:type="spellStart"/>
    <w:r w:rsidRPr="00B509A9">
      <w:rPr>
        <w:rFonts w:ascii="Times New Roman" w:eastAsia="SimSun" w:hAnsi="Times New Roman"/>
        <w:sz w:val="20"/>
        <w:szCs w:val="20"/>
        <w:lang w:val="en-US" w:eastAsia="zh-CN"/>
      </w:rPr>
      <w:t>CyNUM</w:t>
    </w:r>
    <w:proofErr w:type="spellEnd"/>
    <w:r w:rsidRPr="00B509A9">
      <w:rPr>
        <w:rFonts w:ascii="Times New Roman" w:eastAsia="SimSun" w:hAnsi="Times New Roman"/>
        <w:sz w:val="20"/>
        <w:szCs w:val="20"/>
        <w:lang w:val="en-US" w:eastAsia="zh-CN"/>
      </w:rPr>
      <w:t xml:space="preserve"> 1st Regional Conference, “Urban Morphology in South-Eastern Mediterranean Cities: challenges and opportunities”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39"/>
    <w:rsid w:val="000215F0"/>
    <w:rsid w:val="00055D14"/>
    <w:rsid w:val="000A58B0"/>
    <w:rsid w:val="000B4FF0"/>
    <w:rsid w:val="000F5B39"/>
    <w:rsid w:val="001527DF"/>
    <w:rsid w:val="00175E37"/>
    <w:rsid w:val="001C6F7A"/>
    <w:rsid w:val="00244370"/>
    <w:rsid w:val="00304F00"/>
    <w:rsid w:val="003122B9"/>
    <w:rsid w:val="00360CFA"/>
    <w:rsid w:val="0037682A"/>
    <w:rsid w:val="003F0236"/>
    <w:rsid w:val="00415074"/>
    <w:rsid w:val="00436C3C"/>
    <w:rsid w:val="004531CA"/>
    <w:rsid w:val="00472BA0"/>
    <w:rsid w:val="00485EF8"/>
    <w:rsid w:val="004C2219"/>
    <w:rsid w:val="00562CD5"/>
    <w:rsid w:val="00597CC8"/>
    <w:rsid w:val="005B2E98"/>
    <w:rsid w:val="005B4594"/>
    <w:rsid w:val="005C6A4D"/>
    <w:rsid w:val="005C7350"/>
    <w:rsid w:val="00606572"/>
    <w:rsid w:val="006E5FD3"/>
    <w:rsid w:val="007B05CC"/>
    <w:rsid w:val="007B7183"/>
    <w:rsid w:val="00813E79"/>
    <w:rsid w:val="00825004"/>
    <w:rsid w:val="008970AE"/>
    <w:rsid w:val="009305B6"/>
    <w:rsid w:val="009B1E15"/>
    <w:rsid w:val="009F6F2F"/>
    <w:rsid w:val="00A8721F"/>
    <w:rsid w:val="00AC5B96"/>
    <w:rsid w:val="00B501D1"/>
    <w:rsid w:val="00B7593B"/>
    <w:rsid w:val="00B96F89"/>
    <w:rsid w:val="00BA7152"/>
    <w:rsid w:val="00BE5082"/>
    <w:rsid w:val="00CF5123"/>
    <w:rsid w:val="00D81489"/>
    <w:rsid w:val="00D977D0"/>
    <w:rsid w:val="00DC0D6B"/>
    <w:rsid w:val="00DE7BD1"/>
    <w:rsid w:val="00E961D7"/>
    <w:rsid w:val="00EB0925"/>
    <w:rsid w:val="00EC7184"/>
    <w:rsid w:val="00EE1D8E"/>
    <w:rsid w:val="00F72898"/>
    <w:rsid w:val="00F90942"/>
    <w:rsid w:val="00F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51A54"/>
  <w15:docId w15:val="{4CBCA4F3-FE2E-4F48-A525-18BB851A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A58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A58B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A58B0"/>
    <w:rPr>
      <w:rFonts w:eastAsia="SimSun"/>
      <w:sz w:val="22"/>
      <w:szCs w:val="22"/>
      <w:lang w:val="en-US" w:eastAsia="zh-CN"/>
    </w:rPr>
  </w:style>
  <w:style w:type="character" w:styleId="Hyperlink">
    <w:name w:val="Hyperlink"/>
    <w:uiPriority w:val="99"/>
    <w:unhideWhenUsed/>
    <w:rsid w:val="0081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prusnetworkofurbanmorphology@gmail.com" TargetMode="External"/><Relationship Id="rId2" Type="http://schemas.openxmlformats.org/officeDocument/2006/relationships/hyperlink" Target="http://www.cynum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paper: Alnwick and its fringe belts</vt:lpstr>
      <vt:lpstr>Title of paper: Alnwick and its fringe belts</vt:lpstr>
    </vt:vector>
  </TitlesOfParts>
  <Company>DIAP SAPIENZA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Alnwick and its fringe belts</dc:title>
  <dc:creator>lpa1</dc:creator>
  <cp:lastModifiedBy>Microsoft Office User</cp:lastModifiedBy>
  <cp:revision>3</cp:revision>
  <cp:lastPrinted>2014-01-20T16:49:00Z</cp:lastPrinted>
  <dcterms:created xsi:type="dcterms:W3CDTF">2017-07-14T17:01:00Z</dcterms:created>
  <dcterms:modified xsi:type="dcterms:W3CDTF">2017-08-23T07:32:00Z</dcterms:modified>
</cp:coreProperties>
</file>