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2B" w:rsidRPr="00027019" w:rsidRDefault="00084E2B" w:rsidP="00ED1A40">
      <w:pPr>
        <w:rPr>
          <w:rFonts w:ascii="Arial" w:hAnsi="Arial" w:cs="Arial"/>
          <w:sz w:val="20"/>
          <w:szCs w:val="20"/>
        </w:rPr>
      </w:pPr>
    </w:p>
    <w:p w:rsidR="00084E2B" w:rsidRPr="00027019" w:rsidRDefault="0058203C" w:rsidP="00ED1A40">
      <w:pPr>
        <w:rPr>
          <w:rFonts w:ascii="Arial" w:eastAsia="Arial" w:hAnsi="Arial" w:cs="Arial"/>
          <w:sz w:val="24"/>
          <w:szCs w:val="24"/>
        </w:rPr>
      </w:pPr>
      <w:r w:rsidRPr="00027019">
        <w:rPr>
          <w:rFonts w:ascii="Arial" w:eastAsia="Arial" w:hAnsi="Arial" w:cs="Arial"/>
          <w:b/>
          <w:bCs/>
          <w:color w:val="231F20"/>
          <w:sz w:val="24"/>
          <w:szCs w:val="24"/>
        </w:rPr>
        <w:t>Elaboration of</w:t>
      </w:r>
      <w:r w:rsidRPr="0002701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 w:rsidRPr="00027019">
        <w:rPr>
          <w:rFonts w:ascii="Arial" w:eastAsia="Arial" w:hAnsi="Arial" w:cs="Arial"/>
          <w:b/>
          <w:bCs/>
          <w:color w:val="231F20"/>
          <w:sz w:val="24"/>
          <w:szCs w:val="24"/>
        </w:rPr>
        <w:t>Action Plans for Mediterranean flora species in Cyprus</w:t>
      </w:r>
    </w:p>
    <w:p w:rsidR="00084E2B" w:rsidRPr="00027019" w:rsidRDefault="00084E2B" w:rsidP="00ED1A40">
      <w:pPr>
        <w:rPr>
          <w:rFonts w:ascii="Arial" w:hAnsi="Arial" w:cs="Arial"/>
          <w:sz w:val="20"/>
          <w:szCs w:val="20"/>
        </w:rPr>
      </w:pPr>
    </w:p>
    <w:p w:rsidR="00084E2B" w:rsidRPr="00027019" w:rsidRDefault="0058203C" w:rsidP="00ED1A40">
      <w:pPr>
        <w:rPr>
          <w:rFonts w:ascii="Arial" w:eastAsia="Arial" w:hAnsi="Arial" w:cs="Arial"/>
          <w:sz w:val="11"/>
          <w:szCs w:val="11"/>
        </w:rPr>
      </w:pPr>
      <w:proofErr w:type="spellStart"/>
      <w:r w:rsidRPr="00027019">
        <w:rPr>
          <w:rFonts w:ascii="Arial" w:eastAsia="Arial" w:hAnsi="Arial" w:cs="Arial"/>
          <w:b/>
          <w:bCs/>
          <w:color w:val="231F20"/>
          <w:sz w:val="20"/>
          <w:szCs w:val="20"/>
          <w:u w:val="single"/>
        </w:rPr>
        <w:t>Andreou</w:t>
      </w:r>
      <w:proofErr w:type="spellEnd"/>
      <w:r w:rsidRPr="00027019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u w:val="single"/>
        </w:rPr>
        <w:t xml:space="preserve"> 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  <w:u w:val="single"/>
        </w:rPr>
        <w:t>M.</w:t>
      </w:r>
      <w:r w:rsidRPr="00027019">
        <w:rPr>
          <w:rFonts w:ascii="Arial" w:eastAsia="Arial" w:hAnsi="Arial" w:cs="Arial"/>
          <w:b/>
          <w:bCs/>
          <w:color w:val="231F20"/>
          <w:position w:val="7"/>
          <w:sz w:val="11"/>
          <w:szCs w:val="11"/>
          <w:u w:val="single"/>
        </w:rPr>
        <w:t>1</w:t>
      </w:r>
      <w:r w:rsidR="00ED1A40" w:rsidRPr="00027019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, </w:t>
      </w:r>
      <w:proofErr w:type="spellStart"/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Kounnamas</w:t>
      </w:r>
      <w:proofErr w:type="spellEnd"/>
      <w:r w:rsidRPr="00027019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C.</w:t>
      </w:r>
      <w:r w:rsidRPr="00027019">
        <w:rPr>
          <w:rFonts w:ascii="Arial" w:eastAsia="Arial" w:hAnsi="Arial" w:cs="Arial"/>
          <w:b/>
          <w:bCs/>
          <w:color w:val="231F20"/>
          <w:position w:val="7"/>
          <w:sz w:val="11"/>
          <w:szCs w:val="11"/>
        </w:rPr>
        <w:t>1</w:t>
      </w:r>
      <w:r w:rsidR="00ED1A40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, </w:t>
      </w:r>
      <w:proofErr w:type="spellStart"/>
      <w:r w:rsidR="00AE2D07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K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ouzali</w:t>
      </w:r>
      <w:proofErr w:type="spellEnd"/>
      <w:r w:rsidRPr="00027019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I.</w:t>
      </w:r>
      <w:r w:rsidRPr="00027019">
        <w:rPr>
          <w:rFonts w:ascii="Arial" w:eastAsia="Arial" w:hAnsi="Arial" w:cs="Arial"/>
          <w:b/>
          <w:bCs/>
          <w:color w:val="231F20"/>
          <w:position w:val="7"/>
          <w:sz w:val="11"/>
          <w:szCs w:val="11"/>
        </w:rPr>
        <w:t>1</w:t>
      </w:r>
      <w:r w:rsidR="00ED1A40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, </w:t>
      </w:r>
      <w:proofErr w:type="spellStart"/>
      <w:r w:rsidR="00AE2D07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K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adis</w:t>
      </w:r>
      <w:proofErr w:type="spellEnd"/>
      <w:r w:rsidRPr="00027019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C.</w:t>
      </w:r>
      <w:r w:rsidRPr="00027019">
        <w:rPr>
          <w:rFonts w:ascii="Arial" w:eastAsia="Arial" w:hAnsi="Arial" w:cs="Arial"/>
          <w:b/>
          <w:bCs/>
          <w:color w:val="231F20"/>
          <w:position w:val="7"/>
          <w:sz w:val="11"/>
          <w:szCs w:val="11"/>
        </w:rPr>
        <w:t>1</w:t>
      </w:r>
      <w:r w:rsidR="00ED1A40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, </w:t>
      </w:r>
      <w:r w:rsidR="00AE2D07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T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hanos</w:t>
      </w:r>
      <w:r w:rsidRPr="00027019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C.A.</w:t>
      </w:r>
      <w:r w:rsidRPr="00027019">
        <w:rPr>
          <w:rFonts w:ascii="Arial" w:eastAsia="Arial" w:hAnsi="Arial" w:cs="Arial"/>
          <w:b/>
          <w:bCs/>
          <w:color w:val="231F20"/>
          <w:position w:val="7"/>
          <w:sz w:val="11"/>
          <w:szCs w:val="11"/>
        </w:rPr>
        <w:t>2</w:t>
      </w:r>
      <w:r w:rsidR="00ED1A40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, </w:t>
      </w:r>
      <w:proofErr w:type="spellStart"/>
      <w:r w:rsidR="00AE2D07"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G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eorghiou</w:t>
      </w:r>
      <w:proofErr w:type="spellEnd"/>
      <w:r w:rsidRPr="00027019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 w:rsidRPr="00027019">
        <w:rPr>
          <w:rFonts w:ascii="Arial" w:eastAsia="Arial" w:hAnsi="Arial" w:cs="Arial"/>
          <w:b/>
          <w:bCs/>
          <w:color w:val="231F20"/>
          <w:sz w:val="20"/>
          <w:szCs w:val="20"/>
        </w:rPr>
        <w:t>K.</w:t>
      </w:r>
      <w:r w:rsidRPr="00027019">
        <w:rPr>
          <w:rFonts w:ascii="Arial" w:eastAsia="Arial" w:hAnsi="Arial" w:cs="Arial"/>
          <w:b/>
          <w:bCs/>
          <w:color w:val="231F20"/>
          <w:position w:val="7"/>
          <w:sz w:val="11"/>
          <w:szCs w:val="11"/>
        </w:rPr>
        <w:t>2</w:t>
      </w:r>
    </w:p>
    <w:p w:rsidR="00084E2B" w:rsidRPr="00027019" w:rsidRDefault="00084E2B" w:rsidP="00ED1A40">
      <w:pPr>
        <w:rPr>
          <w:rFonts w:ascii="Arial" w:hAnsi="Arial" w:cs="Arial"/>
          <w:sz w:val="20"/>
          <w:szCs w:val="20"/>
        </w:rPr>
      </w:pPr>
    </w:p>
    <w:p w:rsidR="00ED1A40" w:rsidRPr="00027019" w:rsidRDefault="0058203C" w:rsidP="00ED1A40">
      <w:pPr>
        <w:rPr>
          <w:rFonts w:ascii="Arial" w:eastAsia="Arial" w:hAnsi="Arial" w:cs="Arial"/>
          <w:color w:val="0070C0"/>
          <w:sz w:val="16"/>
          <w:szCs w:val="16"/>
        </w:rPr>
      </w:pPr>
      <w:r w:rsidRPr="00027019">
        <w:rPr>
          <w:rFonts w:ascii="Arial" w:eastAsia="Arial" w:hAnsi="Arial" w:cs="Arial"/>
          <w:color w:val="0070C0"/>
          <w:sz w:val="16"/>
          <w:szCs w:val="16"/>
        </w:rPr>
        <w:t xml:space="preserve">1 </w:t>
      </w:r>
      <w:r w:rsidR="00ED1A40" w:rsidRPr="00027019">
        <w:rPr>
          <w:rFonts w:ascii="Arial" w:eastAsia="Arial" w:hAnsi="Arial" w:cs="Arial"/>
          <w:color w:val="0070C0"/>
          <w:sz w:val="16"/>
          <w:szCs w:val="16"/>
        </w:rPr>
        <w:t>Frederick Universit</w:t>
      </w:r>
      <w:r w:rsidR="00ED1A40" w:rsidRPr="00027019">
        <w:rPr>
          <w:rFonts w:ascii="Arial" w:eastAsia="Arial" w:hAnsi="Arial" w:cs="Arial"/>
          <w:color w:val="0070C0"/>
          <w:spacing w:val="-12"/>
          <w:sz w:val="16"/>
          <w:szCs w:val="16"/>
        </w:rPr>
        <w:t>y</w:t>
      </w:r>
      <w:r w:rsidR="00ED1A40" w:rsidRPr="00027019">
        <w:rPr>
          <w:rFonts w:ascii="Arial" w:eastAsia="Arial" w:hAnsi="Arial" w:cs="Arial"/>
          <w:color w:val="0070C0"/>
          <w:sz w:val="16"/>
          <w:szCs w:val="16"/>
        </w:rPr>
        <w:t xml:space="preserve">, </w:t>
      </w:r>
      <w:r w:rsidRPr="00027019">
        <w:rPr>
          <w:rFonts w:ascii="Arial" w:eastAsia="Arial" w:hAnsi="Arial" w:cs="Arial"/>
          <w:color w:val="0070C0"/>
          <w:spacing w:val="-21"/>
          <w:sz w:val="16"/>
          <w:szCs w:val="16"/>
        </w:rPr>
        <w:t>Y</w:t>
      </w:r>
      <w:r w:rsidRPr="00027019">
        <w:rPr>
          <w:rFonts w:ascii="Arial" w:eastAsia="Arial" w:hAnsi="Arial" w:cs="Arial"/>
          <w:color w:val="0070C0"/>
          <w:sz w:val="16"/>
          <w:szCs w:val="16"/>
        </w:rPr>
        <w:t xml:space="preserve">. </w:t>
      </w:r>
      <w:proofErr w:type="spellStart"/>
      <w:r w:rsidRPr="00027019">
        <w:rPr>
          <w:rFonts w:ascii="Arial" w:eastAsia="Arial" w:hAnsi="Arial" w:cs="Arial"/>
          <w:color w:val="0070C0"/>
          <w:sz w:val="16"/>
          <w:szCs w:val="16"/>
        </w:rPr>
        <w:t>Frederickou</w:t>
      </w:r>
      <w:proofErr w:type="spellEnd"/>
      <w:r w:rsidRPr="00027019">
        <w:rPr>
          <w:rFonts w:ascii="Arial" w:eastAsia="Arial" w:hAnsi="Arial" w:cs="Arial"/>
          <w:color w:val="0070C0"/>
          <w:sz w:val="16"/>
          <w:szCs w:val="16"/>
        </w:rPr>
        <w:t xml:space="preserve"> St</w:t>
      </w:r>
      <w:r w:rsidRPr="00027019">
        <w:rPr>
          <w:rFonts w:ascii="Arial" w:eastAsia="Arial" w:hAnsi="Arial" w:cs="Arial"/>
          <w:color w:val="0070C0"/>
          <w:spacing w:val="-9"/>
          <w:sz w:val="16"/>
          <w:szCs w:val="16"/>
        </w:rPr>
        <w:t>r</w:t>
      </w:r>
      <w:r w:rsidR="00ED1A40" w:rsidRPr="00027019">
        <w:rPr>
          <w:rFonts w:ascii="Arial" w:eastAsia="Arial" w:hAnsi="Arial" w:cs="Arial"/>
          <w:color w:val="0070C0"/>
          <w:spacing w:val="-9"/>
          <w:sz w:val="16"/>
          <w:szCs w:val="16"/>
        </w:rPr>
        <w:t xml:space="preserve">. </w:t>
      </w:r>
      <w:r w:rsidR="00ED1A40" w:rsidRPr="00027019">
        <w:rPr>
          <w:rFonts w:ascii="Arial" w:eastAsia="Arial" w:hAnsi="Arial" w:cs="Arial"/>
          <w:color w:val="0070C0"/>
          <w:sz w:val="16"/>
          <w:szCs w:val="16"/>
        </w:rPr>
        <w:t>7,</w:t>
      </w:r>
      <w:r w:rsidRPr="00027019">
        <w:rPr>
          <w:rFonts w:ascii="Arial" w:eastAsia="Arial" w:hAnsi="Arial" w:cs="Arial"/>
          <w:color w:val="0070C0"/>
          <w:sz w:val="16"/>
          <w:szCs w:val="16"/>
        </w:rPr>
        <w:t xml:space="preserve"> </w:t>
      </w:r>
      <w:proofErr w:type="spellStart"/>
      <w:r w:rsidRPr="00027019">
        <w:rPr>
          <w:rFonts w:ascii="Arial" w:eastAsia="Arial" w:hAnsi="Arial" w:cs="Arial"/>
          <w:color w:val="0070C0"/>
          <w:sz w:val="16"/>
          <w:szCs w:val="16"/>
        </w:rPr>
        <w:t>Pallouriotissa</w:t>
      </w:r>
      <w:proofErr w:type="spellEnd"/>
      <w:r w:rsidRPr="00027019">
        <w:rPr>
          <w:rFonts w:ascii="Arial" w:eastAsia="Arial" w:hAnsi="Arial" w:cs="Arial"/>
          <w:color w:val="0070C0"/>
          <w:sz w:val="16"/>
          <w:szCs w:val="16"/>
        </w:rPr>
        <w:t>,</w:t>
      </w:r>
      <w:r w:rsidR="00ED1A40" w:rsidRPr="00027019">
        <w:rPr>
          <w:rFonts w:ascii="Arial" w:eastAsia="Arial" w:hAnsi="Arial" w:cs="Arial"/>
          <w:color w:val="0070C0"/>
          <w:sz w:val="16"/>
          <w:szCs w:val="16"/>
        </w:rPr>
        <w:t xml:space="preserve"> </w:t>
      </w:r>
      <w:r w:rsidRPr="00027019">
        <w:rPr>
          <w:rFonts w:ascii="Arial" w:eastAsia="Arial" w:hAnsi="Arial" w:cs="Arial"/>
          <w:color w:val="0070C0"/>
          <w:sz w:val="16"/>
          <w:szCs w:val="16"/>
        </w:rPr>
        <w:t>1036, Nicosia, Cyprus</w:t>
      </w:r>
      <w:r w:rsidR="00ED1A40" w:rsidRPr="00027019">
        <w:rPr>
          <w:rFonts w:ascii="Arial" w:eastAsia="Arial" w:hAnsi="Arial" w:cs="Arial"/>
          <w:color w:val="0070C0"/>
          <w:sz w:val="16"/>
          <w:szCs w:val="16"/>
        </w:rPr>
        <w:t>;</w:t>
      </w:r>
      <w:r w:rsidRPr="00027019">
        <w:rPr>
          <w:rFonts w:ascii="Arial" w:eastAsia="Arial" w:hAnsi="Arial" w:cs="Arial"/>
          <w:color w:val="0070C0"/>
          <w:spacing w:val="-1"/>
          <w:sz w:val="16"/>
          <w:szCs w:val="16"/>
        </w:rPr>
        <w:t xml:space="preserve"> </w:t>
      </w:r>
      <w:hyperlink r:id="rId4">
        <w:r w:rsidRPr="00027019">
          <w:rPr>
            <w:rFonts w:ascii="Arial" w:eastAsia="Arial" w:hAnsi="Arial" w:cs="Arial"/>
            <w:color w:val="0070C0"/>
            <w:sz w:val="16"/>
            <w:szCs w:val="16"/>
          </w:rPr>
          <w:t>res.am@frederick.ac.cy</w:t>
        </w:r>
      </w:hyperlink>
    </w:p>
    <w:p w:rsidR="00084E2B" w:rsidRPr="00027019" w:rsidRDefault="0058203C" w:rsidP="00ED1A40">
      <w:pPr>
        <w:rPr>
          <w:rFonts w:ascii="Arial" w:eastAsia="Arial" w:hAnsi="Arial" w:cs="Arial"/>
          <w:color w:val="0070C0"/>
          <w:sz w:val="16"/>
          <w:szCs w:val="16"/>
        </w:rPr>
      </w:pPr>
      <w:r w:rsidRPr="00027019">
        <w:rPr>
          <w:rFonts w:ascii="Arial" w:eastAsia="Arial" w:hAnsi="Arial" w:cs="Arial"/>
          <w:color w:val="0070C0"/>
          <w:sz w:val="16"/>
          <w:szCs w:val="16"/>
        </w:rPr>
        <w:t xml:space="preserve">2 National and </w:t>
      </w:r>
      <w:proofErr w:type="spellStart"/>
      <w:r w:rsidRPr="00027019">
        <w:rPr>
          <w:rFonts w:ascii="Arial" w:eastAsia="Arial" w:hAnsi="Arial" w:cs="Arial"/>
          <w:color w:val="0070C0"/>
          <w:sz w:val="16"/>
          <w:szCs w:val="16"/>
        </w:rPr>
        <w:t>Kapodistrian</w:t>
      </w:r>
      <w:proofErr w:type="spellEnd"/>
      <w:r w:rsidRPr="00027019">
        <w:rPr>
          <w:rFonts w:ascii="Arial" w:eastAsia="Arial" w:hAnsi="Arial" w:cs="Arial"/>
          <w:color w:val="0070C0"/>
          <w:sz w:val="16"/>
          <w:szCs w:val="16"/>
        </w:rPr>
        <w:t xml:space="preserve"> University of</w:t>
      </w:r>
      <w:r w:rsidRPr="00027019">
        <w:rPr>
          <w:rFonts w:ascii="Arial" w:eastAsia="Arial" w:hAnsi="Arial" w:cs="Arial"/>
          <w:color w:val="0070C0"/>
          <w:spacing w:val="-9"/>
          <w:sz w:val="16"/>
          <w:szCs w:val="16"/>
        </w:rPr>
        <w:t xml:space="preserve"> </w:t>
      </w:r>
      <w:r w:rsidRPr="00027019">
        <w:rPr>
          <w:rFonts w:ascii="Arial" w:eastAsia="Arial" w:hAnsi="Arial" w:cs="Arial"/>
          <w:color w:val="0070C0"/>
          <w:sz w:val="16"/>
          <w:szCs w:val="16"/>
        </w:rPr>
        <w:t>Athens, Greece</w:t>
      </w:r>
    </w:p>
    <w:p w:rsidR="00084E2B" w:rsidRPr="00027019" w:rsidRDefault="00084E2B" w:rsidP="00ED1A40">
      <w:pPr>
        <w:rPr>
          <w:rFonts w:ascii="Arial" w:hAnsi="Arial" w:cs="Arial"/>
          <w:sz w:val="20"/>
          <w:szCs w:val="20"/>
        </w:rPr>
      </w:pPr>
    </w:p>
    <w:p w:rsidR="00ED1A40" w:rsidRPr="00ED1A40" w:rsidRDefault="00ED1A40" w:rsidP="00ED1A40">
      <w:pPr>
        <w:rPr>
          <w:rFonts w:ascii="Arial" w:hAnsi="Arial" w:cs="Arial"/>
          <w:sz w:val="20"/>
          <w:szCs w:val="20"/>
        </w:rPr>
      </w:pPr>
    </w:p>
    <w:p w:rsidR="00084E2B" w:rsidRPr="00ED1A40" w:rsidRDefault="0058203C" w:rsidP="00ED1A40">
      <w:pPr>
        <w:pStyle w:val="a3"/>
        <w:ind w:left="0"/>
        <w:rPr>
          <w:rFonts w:cs="Arial"/>
        </w:rPr>
      </w:pP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LIFE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Integrated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Project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“</w:t>
      </w:r>
      <w:proofErr w:type="spellStart"/>
      <w:r w:rsidRPr="00ED1A40">
        <w:rPr>
          <w:rFonts w:cs="Arial"/>
          <w:color w:val="231F20"/>
        </w:rPr>
        <w:t>Pandoteira</w:t>
      </w:r>
      <w:proofErr w:type="spellEnd"/>
      <w:r w:rsidRPr="00ED1A40">
        <w:rPr>
          <w:rFonts w:cs="Arial"/>
          <w:color w:val="231F20"/>
        </w:rPr>
        <w:t>”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aims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at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sustainable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e</w:t>
      </w:r>
      <w:r w:rsidRPr="00ED1A40">
        <w:rPr>
          <w:rFonts w:cs="Arial"/>
          <w:color w:val="231F20"/>
          <w:spacing w:val="-4"/>
        </w:rPr>
        <w:t>f</w:t>
      </w:r>
      <w:r w:rsidRPr="00ED1A40">
        <w:rPr>
          <w:rFonts w:cs="Arial"/>
          <w:color w:val="231F20"/>
        </w:rPr>
        <w:t>fective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management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of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11"/>
        </w:rPr>
        <w:t xml:space="preserve"> </w:t>
      </w:r>
      <w:proofErr w:type="spellStart"/>
      <w:r w:rsidRPr="00ED1A40">
        <w:rPr>
          <w:rFonts w:cs="Arial"/>
          <w:color w:val="231F20"/>
        </w:rPr>
        <w:t>Natura</w:t>
      </w:r>
      <w:proofErr w:type="spellEnd"/>
      <w:r w:rsidRPr="00ED1A40">
        <w:rPr>
          <w:rFonts w:cs="Arial"/>
          <w:color w:val="231F20"/>
        </w:rPr>
        <w:t xml:space="preserve"> 2000 network in Cyprus. One of the main objectives of the project is the elaboration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and implementation of</w:t>
      </w:r>
      <w:r w:rsidRPr="00ED1A40">
        <w:rPr>
          <w:rFonts w:cs="Arial"/>
          <w:color w:val="231F20"/>
          <w:spacing w:val="17"/>
        </w:rPr>
        <w:t xml:space="preserve"> </w:t>
      </w:r>
      <w:r w:rsidRPr="00ED1A40">
        <w:rPr>
          <w:rFonts w:cs="Arial"/>
          <w:color w:val="231F20"/>
        </w:rPr>
        <w:t>Action</w:t>
      </w:r>
      <w:r w:rsidRPr="00ED1A40">
        <w:rPr>
          <w:rFonts w:cs="Arial"/>
          <w:color w:val="231F20"/>
          <w:spacing w:val="28"/>
        </w:rPr>
        <w:t xml:space="preserve"> </w:t>
      </w:r>
      <w:r w:rsidRPr="00ED1A40">
        <w:rPr>
          <w:rFonts w:cs="Arial"/>
          <w:color w:val="231F20"/>
        </w:rPr>
        <w:t>Plans</w:t>
      </w:r>
      <w:r w:rsidRPr="00ED1A40">
        <w:rPr>
          <w:rFonts w:cs="Arial"/>
          <w:color w:val="231F20"/>
          <w:spacing w:val="28"/>
        </w:rPr>
        <w:t xml:space="preserve"> </w:t>
      </w:r>
      <w:r w:rsidRPr="00ED1A40">
        <w:rPr>
          <w:rFonts w:cs="Arial"/>
          <w:color w:val="231F20"/>
        </w:rPr>
        <w:t>for</w:t>
      </w:r>
      <w:r w:rsidRPr="00ED1A40">
        <w:rPr>
          <w:rFonts w:cs="Arial"/>
          <w:color w:val="231F20"/>
          <w:spacing w:val="27"/>
        </w:rPr>
        <w:t xml:space="preserve"> </w:t>
      </w:r>
      <w:r w:rsidRPr="00ED1A40">
        <w:rPr>
          <w:rFonts w:cs="Arial"/>
          <w:color w:val="231F20"/>
        </w:rPr>
        <w:t>selected</w:t>
      </w:r>
      <w:r w:rsidRPr="00ED1A40">
        <w:rPr>
          <w:rFonts w:cs="Arial"/>
          <w:color w:val="231F20"/>
          <w:spacing w:val="29"/>
        </w:rPr>
        <w:t xml:space="preserve"> </w:t>
      </w:r>
      <w:r w:rsidRPr="00ED1A40">
        <w:rPr>
          <w:rFonts w:cs="Arial"/>
          <w:color w:val="231F20"/>
        </w:rPr>
        <w:t>species</w:t>
      </w:r>
      <w:r w:rsidRPr="00ED1A40">
        <w:rPr>
          <w:rFonts w:cs="Arial"/>
          <w:color w:val="231F20"/>
          <w:spacing w:val="29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28"/>
        </w:rPr>
        <w:t xml:space="preserve"> </w:t>
      </w:r>
      <w:r w:rsidRPr="00ED1A40">
        <w:rPr>
          <w:rFonts w:cs="Arial"/>
          <w:color w:val="231F20"/>
        </w:rPr>
        <w:t>habitat</w:t>
      </w:r>
      <w:r w:rsidRPr="00ED1A40">
        <w:rPr>
          <w:rFonts w:cs="Arial"/>
          <w:color w:val="231F20"/>
          <w:spacing w:val="29"/>
        </w:rPr>
        <w:t xml:space="preserve"> </w:t>
      </w:r>
      <w:r w:rsidRPr="00ED1A40">
        <w:rPr>
          <w:rFonts w:cs="Arial"/>
          <w:color w:val="231F20"/>
        </w:rPr>
        <w:t>types.</w:t>
      </w:r>
      <w:r w:rsidRPr="00ED1A40">
        <w:rPr>
          <w:rFonts w:cs="Arial"/>
          <w:color w:val="231F20"/>
          <w:spacing w:val="24"/>
        </w:rPr>
        <w:t xml:space="preserve"> </w:t>
      </w:r>
      <w:r w:rsidRPr="00ED1A40">
        <w:rPr>
          <w:rFonts w:cs="Arial"/>
          <w:color w:val="231F20"/>
        </w:rPr>
        <w:t>This</w:t>
      </w:r>
      <w:r w:rsidRPr="00ED1A40">
        <w:rPr>
          <w:rFonts w:cs="Arial"/>
          <w:color w:val="231F20"/>
          <w:spacing w:val="28"/>
        </w:rPr>
        <w:t xml:space="preserve"> </w:t>
      </w:r>
      <w:r w:rsidRPr="00ED1A40">
        <w:rPr>
          <w:rFonts w:cs="Arial"/>
          <w:color w:val="231F20"/>
        </w:rPr>
        <w:t>presentation</w:t>
      </w:r>
      <w:r w:rsidRPr="00ED1A40">
        <w:rPr>
          <w:rFonts w:cs="Arial"/>
          <w:color w:val="231F20"/>
          <w:spacing w:val="29"/>
        </w:rPr>
        <w:t xml:space="preserve"> </w:t>
      </w:r>
      <w:r w:rsidRPr="00ED1A40">
        <w:rPr>
          <w:rFonts w:cs="Arial"/>
          <w:color w:val="231F20"/>
        </w:rPr>
        <w:t>describes</w:t>
      </w:r>
      <w:r w:rsidRPr="00ED1A40">
        <w:rPr>
          <w:rFonts w:cs="Arial"/>
          <w:color w:val="231F20"/>
          <w:spacing w:val="29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28"/>
        </w:rPr>
        <w:t xml:space="preserve"> </w:t>
      </w:r>
      <w:r w:rsidRPr="00ED1A40">
        <w:rPr>
          <w:rFonts w:cs="Arial"/>
          <w:color w:val="231F20"/>
        </w:rPr>
        <w:t>methodology adopted for both the selection of the targeted species / habitat types and the elaboration of their respective</w:t>
      </w:r>
      <w:r w:rsidRPr="00ED1A40">
        <w:rPr>
          <w:rFonts w:cs="Arial"/>
          <w:color w:val="231F20"/>
          <w:spacing w:val="-12"/>
        </w:rPr>
        <w:t xml:space="preserve"> </w:t>
      </w:r>
      <w:r w:rsidRPr="00ED1A40">
        <w:rPr>
          <w:rFonts w:cs="Arial"/>
          <w:color w:val="231F20"/>
        </w:rPr>
        <w:t>Action Plans.</w:t>
      </w:r>
    </w:p>
    <w:p w:rsidR="00084E2B" w:rsidRPr="00ED1A40" w:rsidRDefault="00084E2B" w:rsidP="00ED1A40">
      <w:pPr>
        <w:rPr>
          <w:rFonts w:ascii="Arial" w:hAnsi="Arial" w:cs="Arial"/>
          <w:sz w:val="20"/>
          <w:szCs w:val="20"/>
        </w:rPr>
      </w:pPr>
    </w:p>
    <w:p w:rsidR="00084E2B" w:rsidRPr="00ED1A40" w:rsidRDefault="0058203C" w:rsidP="00ED1A40">
      <w:pPr>
        <w:rPr>
          <w:rFonts w:ascii="Arial" w:hAnsi="Arial" w:cs="Arial"/>
          <w:sz w:val="20"/>
          <w:szCs w:val="20"/>
        </w:rPr>
      </w:pPr>
      <w:r w:rsidRPr="00ED1A40">
        <w:rPr>
          <w:rFonts w:ascii="Arial" w:eastAsia="Arial" w:hAnsi="Arial" w:cs="Arial"/>
          <w:color w:val="231F20"/>
          <w:sz w:val="20"/>
          <w:szCs w:val="20"/>
        </w:rPr>
        <w:t>The</w:t>
      </w:r>
      <w:r w:rsidRPr="00ED1A4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Action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Plans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focus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on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four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plant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taxa</w:t>
      </w:r>
      <w:r w:rsidRPr="00ED1A40">
        <w:rPr>
          <w:rFonts w:ascii="Arial" w:eastAsia="Arial" w:hAnsi="Arial" w:cs="Arial"/>
          <w:i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(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Astragalus</w:t>
      </w:r>
      <w:proofErr w:type="spellEnd"/>
      <w:r w:rsidRPr="00ED1A40">
        <w:rPr>
          <w:rFonts w:ascii="Arial" w:eastAsia="Arial" w:hAnsi="Arial" w:cs="Arial"/>
          <w:i/>
          <w:color w:val="231F20"/>
          <w:spacing w:val="18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macrocarpus</w:t>
      </w:r>
      <w:proofErr w:type="spellEnd"/>
      <w:r w:rsidRPr="00ED1A40">
        <w:rPr>
          <w:rFonts w:ascii="Arial" w:eastAsia="Arial" w:hAnsi="Arial" w:cs="Arial"/>
          <w:i/>
          <w:color w:val="231F20"/>
          <w:spacing w:val="18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subsp.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lefkarensis</w:t>
      </w:r>
      <w:proofErr w:type="spellEnd"/>
      <w:r w:rsidRPr="00ED1A40">
        <w:rPr>
          <w:rFonts w:ascii="Arial" w:eastAsia="Arial" w:hAnsi="Arial" w:cs="Arial"/>
          <w:color w:val="231F20"/>
          <w:sz w:val="20"/>
          <w:szCs w:val="20"/>
        </w:rPr>
        <w:t>,</w:t>
      </w:r>
      <w:r w:rsidRPr="00ED1A40"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Phlomis</w:t>
      </w:r>
      <w:proofErr w:type="spellEnd"/>
      <w:r w:rsidRPr="00ED1A40">
        <w:rPr>
          <w:rFonts w:ascii="Arial" w:eastAsia="Arial" w:hAnsi="Arial" w:cs="Arial"/>
          <w:i/>
          <w:color w:val="231F20"/>
          <w:spacing w:val="18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brevi</w:t>
      </w:r>
      <w:proofErr w:type="spellEnd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 xml:space="preserve">-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bracteata</w:t>
      </w:r>
      <w:proofErr w:type="spellEnd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,</w:t>
      </w:r>
      <w:r w:rsidRPr="00ED1A40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Crepis</w:t>
      </w:r>
      <w:proofErr w:type="spellEnd"/>
      <w:r w:rsidRPr="00ED1A40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pusilla</w:t>
      </w:r>
      <w:proofErr w:type="spellEnd"/>
      <w:r w:rsidRPr="00ED1A40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and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Ophrys</w:t>
      </w:r>
      <w:proofErr w:type="spellEnd"/>
      <w:r w:rsidRPr="00ED1A40"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kotschyi</w:t>
      </w:r>
      <w:proofErr w:type="spellEnd"/>
      <w:r w:rsidRPr="00ED1A40">
        <w:rPr>
          <w:rFonts w:ascii="Arial" w:eastAsia="Arial" w:hAnsi="Arial" w:cs="Arial"/>
          <w:color w:val="231F20"/>
          <w:sz w:val="20"/>
          <w:szCs w:val="20"/>
        </w:rPr>
        <w:t>),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and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ten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freshwater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and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coastal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habitat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types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(92C0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-</w:t>
      </w:r>
      <w:r w:rsidRPr="00ED1A4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E2D07" w:rsidRPr="00ED1A40">
        <w:rPr>
          <w:rFonts w:ascii="Arial" w:eastAsia="Arial" w:hAnsi="Arial" w:cs="Arial"/>
          <w:i/>
          <w:color w:val="231F20"/>
          <w:sz w:val="20"/>
          <w:szCs w:val="20"/>
        </w:rPr>
        <w:t>Pla</w:t>
      </w:r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tanus</w:t>
      </w:r>
      <w:proofErr w:type="spellEnd"/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orientalis</w:t>
      </w:r>
      <w:proofErr w:type="spellEnd"/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and</w:t>
      </w:r>
      <w:r w:rsidRPr="00ED1A40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Liquidambar</w:t>
      </w:r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orientalis</w:t>
      </w:r>
      <w:proofErr w:type="spellEnd"/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woods,</w:t>
      </w:r>
      <w:r w:rsidRPr="00ED1A40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92A0</w:t>
      </w:r>
      <w:r w:rsidRPr="00ED1A40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-</w:t>
      </w:r>
      <w:r w:rsidRPr="00ED1A40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Salix</w:t>
      </w:r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alba</w:t>
      </w:r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and</w:t>
      </w:r>
      <w:r w:rsidRPr="00ED1A40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Populus</w:t>
      </w:r>
      <w:proofErr w:type="spellEnd"/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alba</w:t>
      </w:r>
      <w:r w:rsidRPr="00ED1A40">
        <w:rPr>
          <w:rFonts w:ascii="Arial" w:eastAsia="Arial" w:hAnsi="Arial" w:cs="Arial"/>
          <w:i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galleries,</w:t>
      </w:r>
      <w:r w:rsidRPr="00ED1A40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92D0</w:t>
      </w:r>
      <w:r w:rsidR="00ED1A40" w:rsidRPr="00ED1A4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ED1A40">
        <w:rPr>
          <w:rFonts w:ascii="Arial" w:hAnsi="Arial" w:cs="Arial"/>
          <w:color w:val="231F20"/>
          <w:sz w:val="20"/>
          <w:szCs w:val="20"/>
        </w:rPr>
        <w:t xml:space="preserve">- Southern riparian galleries and thickets, 3170 - Mediterranean temporary ponds, 6420 - Mediterranean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tall humid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grasslands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of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the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Molinio</w:t>
      </w:r>
      <w:proofErr w:type="spellEnd"/>
      <w:r w:rsidRPr="00ED1A40">
        <w:rPr>
          <w:rFonts w:ascii="Arial" w:eastAsia="Arial" w:hAnsi="Arial" w:cs="Arial"/>
          <w:i/>
          <w:color w:val="231F20"/>
          <w:spacing w:val="1"/>
          <w:sz w:val="20"/>
          <w:szCs w:val="20"/>
        </w:rPr>
        <w:t xml:space="preserve">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Holoschoenion</w:t>
      </w:r>
      <w:proofErr w:type="spellEnd"/>
      <w:r w:rsidRPr="00ED1A40">
        <w:rPr>
          <w:rFonts w:ascii="Arial" w:hAnsi="Arial" w:cs="Arial"/>
          <w:color w:val="231F20"/>
          <w:sz w:val="20"/>
          <w:szCs w:val="20"/>
        </w:rPr>
        <w:t>,</w:t>
      </w:r>
      <w:r w:rsidRPr="00ED1A40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hAnsi="Arial" w:cs="Arial"/>
          <w:color w:val="231F20"/>
          <w:sz w:val="20"/>
          <w:szCs w:val="20"/>
        </w:rPr>
        <w:t>1310</w:t>
      </w:r>
      <w:r w:rsidRPr="00ED1A40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hAnsi="Arial" w:cs="Arial"/>
          <w:color w:val="231F20"/>
          <w:sz w:val="20"/>
          <w:szCs w:val="20"/>
        </w:rPr>
        <w:t xml:space="preserve">-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Salicornia</w:t>
      </w:r>
      <w:proofErr w:type="spellEnd"/>
      <w:r w:rsidRPr="00ED1A40">
        <w:rPr>
          <w:rFonts w:ascii="Arial" w:eastAsia="Arial" w:hAnsi="Arial" w:cs="Arial"/>
          <w:i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and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other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annuals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colonizing</w:t>
      </w:r>
      <w:r w:rsidRPr="00ED1A4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 xml:space="preserve">mud </w:t>
      </w:r>
      <w:r w:rsidRPr="00ED1A40">
        <w:rPr>
          <w:rFonts w:ascii="Arial" w:hAnsi="Arial" w:cs="Arial"/>
          <w:color w:val="231F20"/>
          <w:sz w:val="20"/>
          <w:szCs w:val="20"/>
        </w:rPr>
        <w:t>and sand, 1210 -</w:t>
      </w:r>
      <w:r w:rsidRPr="00ED1A4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ED1A40">
        <w:rPr>
          <w:rFonts w:ascii="Arial" w:hAnsi="Arial" w:cs="Arial"/>
          <w:color w:val="231F20"/>
          <w:sz w:val="20"/>
          <w:szCs w:val="20"/>
        </w:rPr>
        <w:t>Annual vegetation of drift lines, 2</w:t>
      </w:r>
      <w:r w:rsidRPr="00ED1A40">
        <w:rPr>
          <w:rFonts w:ascii="Arial" w:hAnsi="Arial" w:cs="Arial"/>
          <w:color w:val="231F20"/>
          <w:spacing w:val="-15"/>
          <w:sz w:val="20"/>
          <w:szCs w:val="20"/>
        </w:rPr>
        <w:t>1</w:t>
      </w:r>
      <w:r w:rsidRPr="00ED1A40">
        <w:rPr>
          <w:rFonts w:ascii="Arial" w:hAnsi="Arial" w:cs="Arial"/>
          <w:color w:val="231F20"/>
          <w:sz w:val="20"/>
          <w:szCs w:val="20"/>
        </w:rPr>
        <w:t xml:space="preserve">10 - Embryonic shifting dunes, 2230 -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Malcolmietalia</w:t>
      </w:r>
      <w:proofErr w:type="spellEnd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 xml:space="preserve"> </w:t>
      </w:r>
      <w:r w:rsidRPr="00ED1A40">
        <w:rPr>
          <w:rFonts w:ascii="Arial" w:hAnsi="Arial" w:cs="Arial"/>
          <w:color w:val="231F20"/>
          <w:sz w:val="20"/>
          <w:szCs w:val="20"/>
        </w:rPr>
        <w:t xml:space="preserve">dune grasslands and 2240 - </w:t>
      </w:r>
      <w:proofErr w:type="spellStart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>Brachypodietalia</w:t>
      </w:r>
      <w:proofErr w:type="spellEnd"/>
      <w:r w:rsidRPr="00ED1A40">
        <w:rPr>
          <w:rFonts w:ascii="Arial" w:eastAsia="Arial" w:hAnsi="Arial" w:cs="Arial"/>
          <w:i/>
          <w:color w:val="231F20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dune</w:t>
      </w:r>
      <w:r w:rsidRPr="00ED1A4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grasslands</w:t>
      </w:r>
      <w:r w:rsidRPr="00ED1A4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with</w:t>
      </w:r>
      <w:r w:rsidRPr="00ED1A4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Pr="00ED1A40">
        <w:rPr>
          <w:rFonts w:ascii="Arial" w:eastAsia="Arial" w:hAnsi="Arial" w:cs="Arial"/>
          <w:color w:val="231F20"/>
          <w:sz w:val="20"/>
          <w:szCs w:val="20"/>
        </w:rPr>
        <w:t>annuals).</w:t>
      </w:r>
    </w:p>
    <w:p w:rsidR="00084E2B" w:rsidRPr="00ED1A40" w:rsidRDefault="00084E2B" w:rsidP="00ED1A40">
      <w:pPr>
        <w:rPr>
          <w:rFonts w:ascii="Arial" w:hAnsi="Arial" w:cs="Arial"/>
          <w:sz w:val="20"/>
          <w:szCs w:val="20"/>
        </w:rPr>
      </w:pPr>
    </w:p>
    <w:p w:rsidR="00084E2B" w:rsidRPr="00ED1A40" w:rsidRDefault="0058203C" w:rsidP="00ED1A40">
      <w:pPr>
        <w:pStyle w:val="a3"/>
        <w:ind w:left="0"/>
        <w:rPr>
          <w:rFonts w:cs="Arial"/>
        </w:rPr>
      </w:pP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18"/>
        </w:rPr>
        <w:t xml:space="preserve"> </w:t>
      </w:r>
      <w:r w:rsidRPr="00ED1A40">
        <w:rPr>
          <w:rFonts w:cs="Arial"/>
          <w:color w:val="231F20"/>
        </w:rPr>
        <w:t>Action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Plans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for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targeted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plant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taxa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provide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background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information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on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their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ecology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biolog</w:t>
      </w:r>
      <w:r w:rsidRPr="00ED1A40">
        <w:rPr>
          <w:rFonts w:cs="Arial"/>
          <w:color w:val="231F20"/>
          <w:spacing w:val="-15"/>
        </w:rPr>
        <w:t>y</w:t>
      </w:r>
      <w:r w:rsidRPr="00ED1A40">
        <w:rPr>
          <w:rFonts w:cs="Arial"/>
          <w:color w:val="231F20"/>
        </w:rPr>
        <w:t>, as</w:t>
      </w:r>
      <w:r w:rsidRPr="00ED1A40">
        <w:rPr>
          <w:rFonts w:cs="Arial"/>
          <w:color w:val="231F20"/>
          <w:spacing w:val="-8"/>
        </w:rPr>
        <w:t xml:space="preserve"> </w:t>
      </w:r>
      <w:r w:rsidRPr="00ED1A40">
        <w:rPr>
          <w:rFonts w:cs="Arial"/>
          <w:color w:val="231F20"/>
        </w:rPr>
        <w:t>well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as</w:t>
      </w:r>
      <w:r w:rsidRPr="00ED1A40">
        <w:rPr>
          <w:rFonts w:cs="Arial"/>
          <w:color w:val="231F20"/>
          <w:spacing w:val="-8"/>
        </w:rPr>
        <w:t xml:space="preserve"> </w:t>
      </w:r>
      <w:r w:rsidRPr="00ED1A40">
        <w:rPr>
          <w:rFonts w:cs="Arial"/>
          <w:color w:val="231F20"/>
        </w:rPr>
        <w:t>relevant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conservation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actions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already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undertaken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in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Cyprus.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Moreove</w:t>
      </w:r>
      <w:r w:rsidRPr="00ED1A40">
        <w:rPr>
          <w:rFonts w:cs="Arial"/>
          <w:color w:val="231F20"/>
          <w:spacing w:val="-11"/>
        </w:rPr>
        <w:t>r</w:t>
      </w:r>
      <w:r w:rsidRPr="00ED1A40">
        <w:rPr>
          <w:rFonts w:cs="Arial"/>
          <w:color w:val="231F20"/>
        </w:rPr>
        <w:t>,</w:t>
      </w:r>
      <w:r w:rsidRPr="00ED1A40">
        <w:rPr>
          <w:rFonts w:cs="Arial"/>
          <w:color w:val="231F20"/>
          <w:spacing w:val="-8"/>
        </w:rPr>
        <w:t xml:space="preserve"> </w:t>
      </w:r>
      <w:r w:rsidRPr="00ED1A40">
        <w:rPr>
          <w:rFonts w:cs="Arial"/>
          <w:color w:val="231F20"/>
        </w:rPr>
        <w:t>it</w:t>
      </w:r>
      <w:r w:rsidRPr="00ED1A40">
        <w:rPr>
          <w:rFonts w:cs="Arial"/>
          <w:color w:val="231F20"/>
          <w:spacing w:val="-8"/>
        </w:rPr>
        <w:t xml:space="preserve"> </w:t>
      </w:r>
      <w:r w:rsidRPr="00ED1A40">
        <w:rPr>
          <w:rFonts w:cs="Arial"/>
          <w:color w:val="231F20"/>
        </w:rPr>
        <w:t>includes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detailed</w:t>
      </w:r>
      <w:r w:rsidRPr="00ED1A40">
        <w:rPr>
          <w:rFonts w:cs="Arial"/>
          <w:color w:val="231F20"/>
          <w:spacing w:val="-7"/>
        </w:rPr>
        <w:t xml:space="preserve"> </w:t>
      </w:r>
      <w:r w:rsidRPr="00ED1A40">
        <w:rPr>
          <w:rFonts w:cs="Arial"/>
          <w:color w:val="231F20"/>
        </w:rPr>
        <w:t>and up</w:t>
      </w:r>
      <w:r w:rsidRPr="00ED1A40">
        <w:rPr>
          <w:rFonts w:cs="Arial"/>
          <w:color w:val="231F20"/>
          <w:spacing w:val="17"/>
        </w:rPr>
        <w:t xml:space="preserve"> </w:t>
      </w:r>
      <w:r w:rsidRPr="00ED1A40">
        <w:rPr>
          <w:rFonts w:cs="Arial"/>
          <w:color w:val="231F20"/>
        </w:rPr>
        <w:t>to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date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information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on</w:t>
      </w:r>
      <w:r w:rsidRPr="00ED1A40">
        <w:rPr>
          <w:rFonts w:cs="Arial"/>
          <w:color w:val="231F20"/>
          <w:spacing w:val="17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species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exact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locations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17"/>
        </w:rPr>
        <w:t xml:space="preserve"> </w:t>
      </w:r>
      <w:r w:rsidRPr="00ED1A40">
        <w:rPr>
          <w:rFonts w:cs="Arial"/>
          <w:color w:val="231F20"/>
        </w:rPr>
        <w:t>population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size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an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assessment</w:t>
      </w:r>
      <w:r w:rsidRPr="00ED1A40">
        <w:rPr>
          <w:rFonts w:cs="Arial"/>
          <w:color w:val="231F20"/>
          <w:spacing w:val="17"/>
        </w:rPr>
        <w:t xml:space="preserve"> </w:t>
      </w:r>
      <w:r w:rsidRPr="00ED1A40">
        <w:rPr>
          <w:rFonts w:cs="Arial"/>
          <w:color w:val="231F20"/>
        </w:rPr>
        <w:t>of</w:t>
      </w:r>
      <w:r w:rsidRPr="00ED1A40">
        <w:rPr>
          <w:rFonts w:cs="Arial"/>
          <w:color w:val="231F20"/>
          <w:spacing w:val="18"/>
        </w:rPr>
        <w:t xml:space="preserve"> </w:t>
      </w:r>
      <w:r w:rsidRPr="00ED1A40">
        <w:rPr>
          <w:rFonts w:cs="Arial"/>
          <w:color w:val="231F20"/>
        </w:rPr>
        <w:t>their conservation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status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based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on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relevant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IUCN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criteria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taking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into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consideration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new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data</w:t>
      </w:r>
      <w:r w:rsidRPr="00ED1A40">
        <w:rPr>
          <w:rFonts w:cs="Arial"/>
          <w:color w:val="231F20"/>
          <w:spacing w:val="-3"/>
        </w:rPr>
        <w:t xml:space="preserve"> </w:t>
      </w:r>
      <w:r w:rsidRPr="00ED1A40">
        <w:rPr>
          <w:rFonts w:cs="Arial"/>
          <w:color w:val="231F20"/>
        </w:rPr>
        <w:t>recorded through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this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LIFE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project.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For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each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plant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taxon,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desired</w:t>
      </w:r>
      <w:r w:rsidRPr="00ED1A40">
        <w:rPr>
          <w:rFonts w:cs="Arial"/>
          <w:color w:val="231F20"/>
          <w:spacing w:val="-11"/>
        </w:rPr>
        <w:t xml:space="preserve"> </w:t>
      </w:r>
      <w:proofErr w:type="spellStart"/>
      <w:r w:rsidRPr="00ED1A40">
        <w:rPr>
          <w:rFonts w:cs="Arial"/>
          <w:color w:val="231F20"/>
        </w:rPr>
        <w:t>Favourable</w:t>
      </w:r>
      <w:proofErr w:type="spellEnd"/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Conservation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  <w:spacing w:val="-15"/>
        </w:rPr>
        <w:t>V</w:t>
      </w:r>
      <w:r w:rsidRPr="00ED1A40">
        <w:rPr>
          <w:rFonts w:cs="Arial"/>
          <w:color w:val="231F20"/>
        </w:rPr>
        <w:t>alues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(F</w:t>
      </w:r>
      <w:r w:rsidRPr="00ED1A40">
        <w:rPr>
          <w:rFonts w:cs="Arial"/>
          <w:color w:val="231F20"/>
          <w:spacing w:val="-4"/>
        </w:rPr>
        <w:t>R</w:t>
      </w:r>
      <w:r w:rsidRPr="00ED1A40">
        <w:rPr>
          <w:rFonts w:cs="Arial"/>
          <w:color w:val="231F20"/>
        </w:rPr>
        <w:t>Vs)</w:t>
      </w:r>
      <w:r w:rsidRPr="00ED1A40">
        <w:rPr>
          <w:rFonts w:cs="Arial"/>
          <w:color w:val="231F20"/>
          <w:spacing w:val="-11"/>
        </w:rPr>
        <w:t xml:space="preserve"> </w:t>
      </w:r>
      <w:r w:rsidRPr="00ED1A40">
        <w:rPr>
          <w:rFonts w:cs="Arial"/>
          <w:color w:val="231F20"/>
        </w:rPr>
        <w:t>were set.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Based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on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threats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pressures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identified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for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each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taxon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considering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their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specific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needs, key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objectives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were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set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for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securing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their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conservation.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In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order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to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achieve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F</w:t>
      </w:r>
      <w:r w:rsidRPr="00ED1A40">
        <w:rPr>
          <w:rFonts w:cs="Arial"/>
          <w:color w:val="231F20"/>
          <w:spacing w:val="-4"/>
        </w:rPr>
        <w:t>R</w:t>
      </w:r>
      <w:r w:rsidRPr="00ED1A40">
        <w:rPr>
          <w:rFonts w:cs="Arial"/>
          <w:color w:val="231F20"/>
        </w:rPr>
        <w:t>Vs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set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and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meet</w:t>
      </w:r>
      <w:r w:rsidRPr="00ED1A40">
        <w:rPr>
          <w:rFonts w:cs="Arial"/>
          <w:color w:val="231F20"/>
          <w:spacing w:val="10"/>
        </w:rPr>
        <w:t xml:space="preserve"> </w:t>
      </w:r>
      <w:r w:rsidRPr="00ED1A40">
        <w:rPr>
          <w:rFonts w:cs="Arial"/>
          <w:color w:val="231F20"/>
        </w:rPr>
        <w:t>the key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conservation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objectives,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concrete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conservation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measures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are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proposed.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For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each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conservation</w:t>
      </w:r>
      <w:r w:rsidRPr="00ED1A40">
        <w:rPr>
          <w:rFonts w:cs="Arial"/>
          <w:color w:val="231F20"/>
          <w:spacing w:val="1"/>
        </w:rPr>
        <w:t xml:space="preserve"> </w:t>
      </w:r>
      <w:r w:rsidRPr="00ED1A40">
        <w:rPr>
          <w:rFonts w:cs="Arial"/>
          <w:color w:val="231F20"/>
        </w:rPr>
        <w:t>measure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included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in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-4"/>
        </w:rPr>
        <w:t xml:space="preserve"> </w:t>
      </w:r>
      <w:r w:rsidRPr="00ED1A40">
        <w:rPr>
          <w:rFonts w:cs="Arial"/>
          <w:color w:val="231F20"/>
        </w:rPr>
        <w:t>Action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Plans,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guidelines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are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indicated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relating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to</w:t>
      </w:r>
      <w:r w:rsidRPr="00ED1A40">
        <w:rPr>
          <w:rFonts w:cs="Arial"/>
          <w:color w:val="231F20"/>
          <w:spacing w:val="7"/>
        </w:rPr>
        <w:t xml:space="preserve"> </w:t>
      </w:r>
      <w:r w:rsidRPr="00ED1A40">
        <w:rPr>
          <w:rFonts w:cs="Arial"/>
          <w:color w:val="231F20"/>
        </w:rPr>
        <w:t>the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timeframe,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methodology</w:t>
      </w:r>
      <w:r w:rsidRPr="00ED1A40">
        <w:rPr>
          <w:rFonts w:cs="Arial"/>
          <w:color w:val="231F20"/>
          <w:spacing w:val="8"/>
        </w:rPr>
        <w:t xml:space="preserve"> </w:t>
      </w:r>
      <w:r w:rsidRPr="00ED1A40">
        <w:rPr>
          <w:rFonts w:cs="Arial"/>
          <w:color w:val="231F20"/>
        </w:rPr>
        <w:t>and the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exact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locations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in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which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they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will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be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implemented.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Many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of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these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measures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will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be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applied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within</w:t>
      </w:r>
      <w:r w:rsidRPr="00ED1A40">
        <w:rPr>
          <w:rFonts w:cs="Arial"/>
          <w:color w:val="231F20"/>
          <w:spacing w:val="-1"/>
        </w:rPr>
        <w:t xml:space="preserve"> </w:t>
      </w:r>
      <w:r w:rsidRPr="00ED1A40">
        <w:rPr>
          <w:rFonts w:cs="Arial"/>
          <w:color w:val="231F20"/>
        </w:rPr>
        <w:t>the framework of the LIFE Integrated Project.</w:t>
      </w:r>
    </w:p>
    <w:p w:rsidR="00084E2B" w:rsidRDefault="00084E2B" w:rsidP="00ED1A40">
      <w:pPr>
        <w:rPr>
          <w:rFonts w:ascii="Arial" w:hAnsi="Arial" w:cs="Arial"/>
          <w:sz w:val="20"/>
          <w:szCs w:val="20"/>
        </w:rPr>
      </w:pPr>
    </w:p>
    <w:p w:rsidR="00ED1A40" w:rsidRPr="00ED1A40" w:rsidRDefault="00ED1A40" w:rsidP="00ED1A40">
      <w:pPr>
        <w:rPr>
          <w:rFonts w:ascii="Arial" w:hAnsi="Arial" w:cs="Arial"/>
          <w:sz w:val="20"/>
          <w:szCs w:val="20"/>
        </w:rPr>
      </w:pPr>
    </w:p>
    <w:p w:rsidR="00084E2B" w:rsidRDefault="0058203C" w:rsidP="00ED1A40">
      <w:pPr>
        <w:pStyle w:val="a3"/>
        <w:ind w:left="0"/>
        <w:rPr>
          <w:rFonts w:cs="Arial"/>
          <w:color w:val="231F20"/>
        </w:rPr>
      </w:pPr>
      <w:r w:rsidRPr="00ED1A40">
        <w:rPr>
          <w:rFonts w:cs="Arial"/>
          <w:b/>
          <w:bCs/>
          <w:color w:val="231F20"/>
        </w:rPr>
        <w:t>Keywords</w:t>
      </w:r>
      <w:r w:rsidRPr="00ED1A40">
        <w:rPr>
          <w:rFonts w:cs="Arial"/>
          <w:b/>
          <w:color w:val="231F20"/>
        </w:rPr>
        <w:t>: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Habitats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Directive,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conservation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measures,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Mediterranean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flora,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Mediterranean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color w:val="231F20"/>
        </w:rPr>
        <w:t>habitats,</w:t>
      </w:r>
      <w:r w:rsidRPr="00ED1A40">
        <w:rPr>
          <w:rFonts w:cs="Arial"/>
          <w:color w:val="231F20"/>
          <w:spacing w:val="11"/>
        </w:rPr>
        <w:t xml:space="preserve"> </w:t>
      </w:r>
      <w:r w:rsidRPr="00ED1A40">
        <w:rPr>
          <w:rFonts w:cs="Arial"/>
          <w:i/>
          <w:color w:val="231F20"/>
        </w:rPr>
        <w:t xml:space="preserve">in situ </w:t>
      </w:r>
      <w:r w:rsidRPr="00ED1A40">
        <w:rPr>
          <w:rFonts w:cs="Arial"/>
          <w:color w:val="231F20"/>
        </w:rPr>
        <w:t>conservation</w:t>
      </w:r>
    </w:p>
    <w:p w:rsidR="00ED1A40" w:rsidRDefault="00ED1A40" w:rsidP="00ED1A40">
      <w:pPr>
        <w:pStyle w:val="a3"/>
        <w:ind w:left="0"/>
        <w:rPr>
          <w:rFonts w:cs="Arial"/>
          <w:color w:val="231F20"/>
        </w:rPr>
      </w:pPr>
    </w:p>
    <w:p w:rsidR="00ED1A40" w:rsidRPr="00ED1A40" w:rsidRDefault="00ED1A40" w:rsidP="00ED1A40">
      <w:pPr>
        <w:pStyle w:val="a3"/>
        <w:ind w:left="0"/>
        <w:rPr>
          <w:rFonts w:cs="Arial"/>
          <w:b/>
        </w:rPr>
      </w:pPr>
      <w:r w:rsidRPr="00ED1A40">
        <w:rPr>
          <w:rFonts w:cs="Arial"/>
          <w:b/>
          <w:color w:val="231F20"/>
        </w:rPr>
        <w:t xml:space="preserve">Acknowledgements: </w:t>
      </w:r>
    </w:p>
    <w:sectPr w:rsidR="00ED1A40" w:rsidRPr="00ED1A40" w:rsidSect="00AE2D07">
      <w:type w:val="continuous"/>
      <w:pgSz w:w="11906" w:h="16840"/>
      <w:pgMar w:top="2268" w:right="1418" w:bottom="170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84E2B"/>
    <w:rsid w:val="00027019"/>
    <w:rsid w:val="00084E2B"/>
    <w:rsid w:val="0058203C"/>
    <w:rsid w:val="00AE2D07"/>
    <w:rsid w:val="00EC7010"/>
    <w:rsid w:val="00ED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E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E2B"/>
    <w:pPr>
      <w:ind w:left="100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a"/>
    <w:uiPriority w:val="1"/>
    <w:qFormat/>
    <w:rsid w:val="00084E2B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4E2B"/>
  </w:style>
  <w:style w:type="paragraph" w:customStyle="1" w:styleId="TableParagraph">
    <w:name w:val="Table Paragraph"/>
    <w:basedOn w:val="a"/>
    <w:uiPriority w:val="1"/>
    <w:qFormat/>
    <w:rsid w:val="00084E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.am@frederick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Costas Thanos</cp:lastModifiedBy>
  <cp:revision>3</cp:revision>
  <dcterms:created xsi:type="dcterms:W3CDTF">2024-10-21T01:20:00Z</dcterms:created>
  <dcterms:modified xsi:type="dcterms:W3CDTF">2024-10-20T22:44:00Z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2024-10-20T00:00:00Z</vt:filetime>
  </property>
</Properties>
</file>